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CED4700" w14:textId="77777777" w:rsidR="001E22E2" w:rsidRPr="00F16A31" w:rsidRDefault="001E22E2" w:rsidP="004535D7">
      <w:pPr>
        <w:pStyle w:val="Heading3"/>
        <w:rPr>
          <w:rtl/>
        </w:rPr>
      </w:pPr>
      <w:r w:rsidRPr="00F16A31">
        <w:rPr>
          <w:rtl/>
        </w:rPr>
        <w:t>دورة المشروع</w:t>
      </w:r>
      <w:r w:rsidRPr="00F16A31">
        <w:t xml:space="preserve"> </w:t>
      </w:r>
    </w:p>
    <w:p w14:paraId="25C9A909" w14:textId="6999B9CF" w:rsidR="001E22E2" w:rsidRPr="00BD11CB" w:rsidRDefault="001E22E2" w:rsidP="007F379B">
      <w:pPr>
        <w:rPr>
          <w:rFonts w:eastAsiaTheme="majorEastAsia"/>
          <w:i/>
          <w:iCs/>
          <w:rtl/>
        </w:rPr>
      </w:pPr>
      <w:r w:rsidRPr="00BD11CB">
        <w:rPr>
          <w:rFonts w:eastAsiaTheme="majorEastAsia"/>
          <w:i/>
          <w:iCs/>
          <w:rtl/>
        </w:rPr>
        <w:t xml:space="preserve">نبذة من كتيب </w:t>
      </w:r>
      <w:r w:rsidR="007F379B" w:rsidRPr="00BD11CB">
        <w:rPr>
          <w:rFonts w:eastAsiaTheme="majorEastAsia" w:hint="cs"/>
          <w:i/>
          <w:iCs/>
          <w:rtl/>
        </w:rPr>
        <w:t>"</w:t>
      </w:r>
      <w:r w:rsidRPr="00BD11CB">
        <w:rPr>
          <w:rFonts w:eastAsiaTheme="majorEastAsia"/>
          <w:i/>
          <w:iCs/>
          <w:rtl/>
        </w:rPr>
        <w:t xml:space="preserve">الجودة والمساءلة لإدارة دورة المشروع" الذي </w:t>
      </w:r>
      <w:r w:rsidR="00244E29" w:rsidRPr="00BD11CB">
        <w:rPr>
          <w:rFonts w:eastAsiaTheme="majorEastAsia"/>
          <w:i/>
          <w:iCs/>
          <w:rtl/>
        </w:rPr>
        <w:t>نشرته هيئة الخد</w:t>
      </w:r>
      <w:r w:rsidR="00B625A0" w:rsidRPr="00BD11CB">
        <w:rPr>
          <w:rFonts w:eastAsiaTheme="majorEastAsia"/>
          <w:i/>
          <w:iCs/>
          <w:rtl/>
        </w:rPr>
        <w:t xml:space="preserve">مات المجتمعية العالمية </w:t>
      </w:r>
      <w:r w:rsidR="00B625A0" w:rsidRPr="00BD11CB">
        <w:rPr>
          <w:rFonts w:eastAsiaTheme="majorEastAsia" w:hint="cs"/>
          <w:i/>
          <w:iCs/>
          <w:rtl/>
        </w:rPr>
        <w:t>ل</w:t>
      </w:r>
      <w:r w:rsidR="00B625A0" w:rsidRPr="00BD11CB">
        <w:rPr>
          <w:rFonts w:eastAsiaTheme="majorEastAsia"/>
          <w:i/>
          <w:iCs/>
          <w:rtl/>
        </w:rPr>
        <w:t>آسي</w:t>
      </w:r>
      <w:r w:rsidR="00B625A0" w:rsidRPr="00BD11CB">
        <w:rPr>
          <w:rFonts w:eastAsiaTheme="majorEastAsia" w:hint="cs"/>
          <w:i/>
          <w:iCs/>
          <w:rtl/>
        </w:rPr>
        <w:t>ا</w:t>
      </w:r>
      <w:r w:rsidR="006509C4" w:rsidRPr="00BD11CB">
        <w:rPr>
          <w:rFonts w:eastAsiaTheme="majorEastAsia" w:hint="cs"/>
          <w:i/>
          <w:iCs/>
          <w:rtl/>
        </w:rPr>
        <w:t>.</w:t>
      </w:r>
    </w:p>
    <w:p w14:paraId="44669689" w14:textId="77777777" w:rsidR="001E22E2" w:rsidRPr="00F16A31" w:rsidRDefault="001E22E2" w:rsidP="004535D7">
      <w:pPr>
        <w:pStyle w:val="Heading3"/>
        <w:rPr>
          <w:rtl/>
        </w:rPr>
      </w:pPr>
      <w:r w:rsidRPr="00F16A31">
        <w:rPr>
          <w:rtl/>
        </w:rPr>
        <w:t xml:space="preserve">المراحل </w:t>
      </w:r>
      <w:proofErr w:type="gramStart"/>
      <w:r w:rsidRPr="00F16A31">
        <w:rPr>
          <w:rtl/>
        </w:rPr>
        <w:t>الخمس</w:t>
      </w:r>
      <w:proofErr w:type="gramEnd"/>
      <w:r w:rsidRPr="00F16A31">
        <w:rPr>
          <w:rtl/>
        </w:rPr>
        <w:t xml:space="preserve"> لدورة المشروع</w:t>
      </w:r>
    </w:p>
    <w:p w14:paraId="34A8B4AD" w14:textId="003E90BA" w:rsidR="0088527D" w:rsidRPr="00F16A31" w:rsidRDefault="001E22E2" w:rsidP="00B625A0">
      <w:pPr>
        <w:rPr>
          <w:rtl/>
        </w:rPr>
      </w:pPr>
      <w:r w:rsidRPr="00F16A31">
        <w:rPr>
          <w:rFonts w:eastAsiaTheme="majorEastAsia"/>
          <w:rtl/>
        </w:rPr>
        <w:t>هناك العديد من الطرق لعرض دورة المشروع</w:t>
      </w:r>
      <w:r w:rsidR="00B625A0">
        <w:rPr>
          <w:rFonts w:eastAsiaTheme="majorEastAsia"/>
          <w:rtl/>
        </w:rPr>
        <w:t xml:space="preserve"> والسياق الأوسع </w:t>
      </w:r>
      <w:r w:rsidR="00B625A0">
        <w:rPr>
          <w:rFonts w:eastAsiaTheme="majorEastAsia" w:hint="cs"/>
          <w:rtl/>
        </w:rPr>
        <w:t xml:space="preserve">الذي </w:t>
      </w:r>
      <w:r w:rsidR="00B625A0">
        <w:rPr>
          <w:rFonts w:eastAsiaTheme="majorEastAsia"/>
          <w:rtl/>
        </w:rPr>
        <w:t>تحدث فيه</w:t>
      </w:r>
      <w:r w:rsidRPr="00F16A31">
        <w:rPr>
          <w:rFonts w:eastAsiaTheme="majorEastAsia"/>
          <w:rtl/>
        </w:rPr>
        <w:t>. وتم اختيار المراحل المترابطة والرسومات التالية لضمان الاستخدام البسيط والمباشر. كل مرحلة من هذه المراحل الخمس تسهم في حياة المشروع. فهي بمثابة خارطة طريق للجودة والمساءلة لمديري المشاريع والمنفذين على حد سواء.</w:t>
      </w:r>
    </w:p>
    <w:tbl>
      <w:tblPr>
        <w:bidiVisual/>
        <w:tblW w:w="9606"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2943"/>
        <w:gridCol w:w="1560"/>
        <w:gridCol w:w="5103"/>
      </w:tblGrid>
      <w:tr w:rsidR="00495FDD" w:rsidRPr="00F16A31" w14:paraId="0FD37FB1" w14:textId="77777777" w:rsidTr="00722B57">
        <w:tc>
          <w:tcPr>
            <w:tcW w:w="2943" w:type="dxa"/>
            <w:shd w:val="clear" w:color="auto" w:fill="579305" w:themeFill="accent1"/>
          </w:tcPr>
          <w:p w14:paraId="2E7EAC3D" w14:textId="659816CE" w:rsidR="00495FDD" w:rsidRPr="00F16A31" w:rsidRDefault="001E22E2" w:rsidP="004535D7">
            <w:pPr>
              <w:pStyle w:val="tableheading"/>
            </w:pPr>
            <w:r w:rsidRPr="00F16A31">
              <w:rPr>
                <w:rFonts w:hint="cs"/>
                <w:rtl/>
              </w:rPr>
              <w:t>المراحل الخمس لدورة المشروع</w:t>
            </w:r>
          </w:p>
        </w:tc>
        <w:tc>
          <w:tcPr>
            <w:tcW w:w="1560" w:type="dxa"/>
            <w:shd w:val="clear" w:color="auto" w:fill="579305" w:themeFill="accent1"/>
          </w:tcPr>
          <w:p w14:paraId="4CA25F66" w14:textId="77777777" w:rsidR="00495FDD" w:rsidRPr="00F16A31" w:rsidRDefault="00495FDD" w:rsidP="004535D7">
            <w:pPr>
              <w:pStyle w:val="tableheading"/>
            </w:pPr>
          </w:p>
        </w:tc>
        <w:tc>
          <w:tcPr>
            <w:tcW w:w="5103" w:type="dxa"/>
            <w:shd w:val="clear" w:color="auto" w:fill="579305" w:themeFill="accent1"/>
          </w:tcPr>
          <w:p w14:paraId="0C32B196" w14:textId="36D5A0F7" w:rsidR="00495FDD" w:rsidRPr="00F16A31" w:rsidRDefault="00B27CDE" w:rsidP="004535D7">
            <w:pPr>
              <w:pStyle w:val="tableheading"/>
            </w:pPr>
            <w:r w:rsidRPr="00F16A31">
              <w:rPr>
                <w:rFonts w:hint="cs"/>
                <w:rtl/>
              </w:rPr>
              <w:t>وصف الأنشطة الرئيسية</w:t>
            </w:r>
          </w:p>
        </w:tc>
      </w:tr>
      <w:tr w:rsidR="00495FDD" w:rsidRPr="00F16A31" w14:paraId="5F0A7B69" w14:textId="77777777" w:rsidTr="00722B57">
        <w:tc>
          <w:tcPr>
            <w:tcW w:w="2943" w:type="dxa"/>
            <w:shd w:val="clear" w:color="auto" w:fill="579305" w:themeFill="accent1"/>
          </w:tcPr>
          <w:p w14:paraId="3FD6659E" w14:textId="653BC05F" w:rsidR="00495FDD" w:rsidRPr="00F16A31" w:rsidRDefault="001E22E2" w:rsidP="004535D7">
            <w:pPr>
              <w:pStyle w:val="tableheading"/>
            </w:pPr>
            <w:r w:rsidRPr="00F16A31">
              <w:rPr>
                <w:rFonts w:hint="cs"/>
                <w:rtl/>
              </w:rPr>
              <w:t>التقدير</w:t>
            </w:r>
          </w:p>
        </w:tc>
        <w:tc>
          <w:tcPr>
            <w:tcW w:w="1560" w:type="dxa"/>
          </w:tcPr>
          <w:p w14:paraId="4DDF3838" w14:textId="7C855643" w:rsidR="00495FDD" w:rsidRPr="00F16A31" w:rsidRDefault="001E22E2" w:rsidP="004535D7">
            <w:pPr>
              <w:pStyle w:val="table"/>
            </w:pPr>
            <w:r w:rsidRPr="00F16A31">
              <w:rPr>
                <w:rFonts w:hint="cs"/>
                <w:rtl/>
              </w:rPr>
              <w:t>راقب واس</w:t>
            </w:r>
            <w:r w:rsidR="00397A9D" w:rsidRPr="00F16A31">
              <w:rPr>
                <w:rFonts w:hint="cs"/>
                <w:rtl/>
              </w:rPr>
              <w:t>ت</w:t>
            </w:r>
            <w:r w:rsidRPr="00F16A31">
              <w:rPr>
                <w:rFonts w:hint="cs"/>
                <w:rtl/>
              </w:rPr>
              <w:t>مع</w:t>
            </w:r>
          </w:p>
        </w:tc>
        <w:tc>
          <w:tcPr>
            <w:tcW w:w="5103" w:type="dxa"/>
          </w:tcPr>
          <w:p w14:paraId="27901F38" w14:textId="0B2DF10E" w:rsidR="00495FDD" w:rsidRPr="00F16A31" w:rsidRDefault="001E22E2" w:rsidP="004535D7">
            <w:pPr>
              <w:pStyle w:val="table"/>
            </w:pPr>
            <w:r w:rsidRPr="00F16A31">
              <w:rPr>
                <w:rFonts w:hint="cs"/>
                <w:rtl/>
              </w:rPr>
              <w:t xml:space="preserve">اجمع البيانات الفنية </w:t>
            </w:r>
            <w:r w:rsidR="00244E29" w:rsidRPr="00F16A31">
              <w:rPr>
                <w:rFonts w:hint="cs"/>
                <w:rtl/>
              </w:rPr>
              <w:t>الأولية ذات الصلة المباشرة ب</w:t>
            </w:r>
            <w:r w:rsidRPr="00F16A31">
              <w:rPr>
                <w:rFonts w:hint="cs"/>
                <w:rtl/>
              </w:rPr>
              <w:t>احتياجات السكان وكذلك للسياق المحلي والعالمي.</w:t>
            </w:r>
          </w:p>
        </w:tc>
      </w:tr>
      <w:tr w:rsidR="00495FDD" w:rsidRPr="00F16A31" w14:paraId="18E0E7A9" w14:textId="77777777" w:rsidTr="00722B57">
        <w:tc>
          <w:tcPr>
            <w:tcW w:w="2943" w:type="dxa"/>
            <w:shd w:val="clear" w:color="auto" w:fill="579305" w:themeFill="accent1"/>
          </w:tcPr>
          <w:p w14:paraId="302D63B5" w14:textId="6C94E1B9" w:rsidR="00495FDD" w:rsidRPr="00F16A31" w:rsidRDefault="001E22E2" w:rsidP="004535D7">
            <w:pPr>
              <w:pStyle w:val="tableheading"/>
            </w:pPr>
            <w:r w:rsidRPr="00F16A31">
              <w:rPr>
                <w:rFonts w:hint="cs"/>
                <w:rtl/>
              </w:rPr>
              <w:t>التحليل</w:t>
            </w:r>
          </w:p>
        </w:tc>
        <w:tc>
          <w:tcPr>
            <w:tcW w:w="1560" w:type="dxa"/>
          </w:tcPr>
          <w:p w14:paraId="5856D432" w14:textId="0217B8AB" w:rsidR="00495FDD" w:rsidRPr="00F16A31" w:rsidRDefault="001E22E2" w:rsidP="004535D7">
            <w:pPr>
              <w:pStyle w:val="table"/>
            </w:pPr>
            <w:r w:rsidRPr="00F16A31">
              <w:rPr>
                <w:rFonts w:hint="cs"/>
                <w:rtl/>
              </w:rPr>
              <w:t>فكر</w:t>
            </w:r>
          </w:p>
        </w:tc>
        <w:tc>
          <w:tcPr>
            <w:tcW w:w="5103" w:type="dxa"/>
          </w:tcPr>
          <w:p w14:paraId="161759E8" w14:textId="0C862618" w:rsidR="00495FDD" w:rsidRPr="00F16A31" w:rsidRDefault="003A4FC8" w:rsidP="004535D7">
            <w:pPr>
              <w:pStyle w:val="table"/>
              <w:rPr>
                <w:rtl/>
              </w:rPr>
            </w:pPr>
            <w:r w:rsidRPr="00F16A31">
              <w:rPr>
                <w:rFonts w:hint="cs"/>
                <w:rtl/>
              </w:rPr>
              <w:t xml:space="preserve">حلل البيانات التي تصبح عندئذ معلومات </w:t>
            </w:r>
            <w:r w:rsidR="00244E29" w:rsidRPr="00F16A31">
              <w:rPr>
                <w:rFonts w:hint="cs"/>
                <w:rtl/>
              </w:rPr>
              <w:t xml:space="preserve">قابلة </w:t>
            </w:r>
            <w:r w:rsidRPr="00F16A31">
              <w:rPr>
                <w:rFonts w:hint="cs"/>
                <w:rtl/>
              </w:rPr>
              <w:t>للاستخدام في اتخاذ قرارات بشأن المشروعات الحالية/ أو المستقبل</w:t>
            </w:r>
            <w:r w:rsidR="00244E29" w:rsidRPr="00F16A31">
              <w:rPr>
                <w:rFonts w:hint="cs"/>
                <w:rtl/>
              </w:rPr>
              <w:t>ية.</w:t>
            </w:r>
          </w:p>
        </w:tc>
      </w:tr>
      <w:tr w:rsidR="00495FDD" w:rsidRPr="00F16A31" w14:paraId="570B8C8D" w14:textId="77777777" w:rsidTr="00722B57">
        <w:tc>
          <w:tcPr>
            <w:tcW w:w="2943" w:type="dxa"/>
            <w:shd w:val="clear" w:color="auto" w:fill="579305" w:themeFill="accent1"/>
          </w:tcPr>
          <w:p w14:paraId="0723F1B9" w14:textId="6A116CDD" w:rsidR="00495FDD" w:rsidRPr="00F16A31" w:rsidRDefault="001E22E2" w:rsidP="004535D7">
            <w:pPr>
              <w:pStyle w:val="tableheading"/>
            </w:pPr>
            <w:r w:rsidRPr="00F16A31">
              <w:rPr>
                <w:rFonts w:hint="cs"/>
                <w:rtl/>
              </w:rPr>
              <w:t>التصميم والتنفيذ</w:t>
            </w:r>
          </w:p>
        </w:tc>
        <w:tc>
          <w:tcPr>
            <w:tcW w:w="1560" w:type="dxa"/>
          </w:tcPr>
          <w:p w14:paraId="08FD09F2" w14:textId="3ADF71B0" w:rsidR="00495FDD" w:rsidRPr="00F16A31" w:rsidRDefault="00397A9D" w:rsidP="004535D7">
            <w:pPr>
              <w:pStyle w:val="table"/>
            </w:pPr>
            <w:r w:rsidRPr="00F16A31">
              <w:rPr>
                <w:rFonts w:hint="cs"/>
                <w:rtl/>
              </w:rPr>
              <w:t>خطط ونفذ</w:t>
            </w:r>
          </w:p>
        </w:tc>
        <w:tc>
          <w:tcPr>
            <w:tcW w:w="5103" w:type="dxa"/>
          </w:tcPr>
          <w:p w14:paraId="6E73442E" w14:textId="224B40AD" w:rsidR="00495FDD" w:rsidRPr="00F16A31" w:rsidRDefault="003A4FC8" w:rsidP="004535D7">
            <w:pPr>
              <w:pStyle w:val="table"/>
            </w:pPr>
            <w:r w:rsidRPr="00F16A31">
              <w:rPr>
                <w:rFonts w:hint="cs"/>
                <w:rtl/>
              </w:rPr>
              <w:t>صمم مشروعك، خصص أدوات وموارد، أدر الأنشطة المخططة لها.</w:t>
            </w:r>
          </w:p>
        </w:tc>
      </w:tr>
      <w:tr w:rsidR="00495FDD" w:rsidRPr="00F16A31" w14:paraId="1E85DC00" w14:textId="77777777" w:rsidTr="00722B57">
        <w:tc>
          <w:tcPr>
            <w:tcW w:w="2943" w:type="dxa"/>
            <w:shd w:val="clear" w:color="auto" w:fill="579305" w:themeFill="accent1"/>
          </w:tcPr>
          <w:p w14:paraId="711BD02A" w14:textId="321390B0" w:rsidR="00495FDD" w:rsidRPr="00F16A31" w:rsidRDefault="001E22E2" w:rsidP="004535D7">
            <w:pPr>
              <w:pStyle w:val="tableheading"/>
            </w:pPr>
            <w:r w:rsidRPr="00F16A31">
              <w:rPr>
                <w:rFonts w:hint="cs"/>
                <w:rtl/>
              </w:rPr>
              <w:t>الرصد والتقييم</w:t>
            </w:r>
          </w:p>
        </w:tc>
        <w:tc>
          <w:tcPr>
            <w:tcW w:w="1560" w:type="dxa"/>
          </w:tcPr>
          <w:p w14:paraId="530DDE62" w14:textId="385B046B" w:rsidR="00495FDD" w:rsidRPr="00F16A31" w:rsidRDefault="001E22E2" w:rsidP="004535D7">
            <w:pPr>
              <w:pStyle w:val="table"/>
            </w:pPr>
            <w:r w:rsidRPr="00F16A31">
              <w:rPr>
                <w:rFonts w:hint="cs"/>
                <w:rtl/>
              </w:rPr>
              <w:t>تأمل</w:t>
            </w:r>
          </w:p>
        </w:tc>
        <w:tc>
          <w:tcPr>
            <w:tcW w:w="5103" w:type="dxa"/>
          </w:tcPr>
          <w:p w14:paraId="56192AA5" w14:textId="01CC2C7D" w:rsidR="00495FDD" w:rsidRPr="00F16A31" w:rsidRDefault="003A4FC8" w:rsidP="004535D7">
            <w:pPr>
              <w:pStyle w:val="table"/>
              <w:rPr>
                <w:rtl/>
              </w:rPr>
            </w:pPr>
            <w:r w:rsidRPr="00F16A31">
              <w:rPr>
                <w:rFonts w:hint="cs"/>
                <w:rtl/>
              </w:rPr>
              <w:t>اجمع البيانات وحللها بشكل دوري لتقييم النتائج والتأثيرات</w:t>
            </w:r>
            <w:r w:rsidR="00244E29" w:rsidRPr="00F16A31">
              <w:rPr>
                <w:rFonts w:hint="cs"/>
                <w:rtl/>
              </w:rPr>
              <w:t>،</w:t>
            </w:r>
            <w:r w:rsidRPr="00F16A31">
              <w:rPr>
                <w:rFonts w:hint="cs"/>
                <w:rtl/>
              </w:rPr>
              <w:t xml:space="preserve"> والأثر المحتمل لمشروعك، بما يسمح بإعادة التوجيه.</w:t>
            </w:r>
          </w:p>
        </w:tc>
      </w:tr>
      <w:tr w:rsidR="00495FDD" w:rsidRPr="00F16A31" w14:paraId="67C1229B" w14:textId="77777777" w:rsidTr="00722B57">
        <w:tc>
          <w:tcPr>
            <w:tcW w:w="2943" w:type="dxa"/>
            <w:shd w:val="clear" w:color="auto" w:fill="579305" w:themeFill="accent1"/>
          </w:tcPr>
          <w:p w14:paraId="1055C099" w14:textId="3FBD4A4C" w:rsidR="00495FDD" w:rsidRPr="00F16A31" w:rsidRDefault="001E22E2" w:rsidP="004535D7">
            <w:pPr>
              <w:pStyle w:val="tableheading"/>
            </w:pPr>
            <w:r w:rsidRPr="00F16A31">
              <w:rPr>
                <w:rFonts w:hint="cs"/>
                <w:rtl/>
              </w:rPr>
              <w:t>استغلال الوقت والتعلم والتغيير</w:t>
            </w:r>
          </w:p>
        </w:tc>
        <w:tc>
          <w:tcPr>
            <w:tcW w:w="1560" w:type="dxa"/>
          </w:tcPr>
          <w:p w14:paraId="44CA63D5" w14:textId="4923F64C" w:rsidR="00495FDD" w:rsidRPr="00F16A31" w:rsidRDefault="00BD11CB" w:rsidP="004535D7">
            <w:pPr>
              <w:pStyle w:val="table"/>
            </w:pPr>
            <w:r>
              <w:rPr>
                <w:rFonts w:hint="cs"/>
                <w:rtl/>
              </w:rPr>
              <w:t>ال</w:t>
            </w:r>
            <w:r w:rsidR="00397A9D" w:rsidRPr="00F16A31">
              <w:rPr>
                <w:rFonts w:hint="cs"/>
                <w:rtl/>
              </w:rPr>
              <w:t>نمو</w:t>
            </w:r>
          </w:p>
        </w:tc>
        <w:tc>
          <w:tcPr>
            <w:tcW w:w="5103" w:type="dxa"/>
          </w:tcPr>
          <w:p w14:paraId="2364A957" w14:textId="5BE77201" w:rsidR="00495FDD" w:rsidRPr="00F16A31" w:rsidRDefault="003A4FC8" w:rsidP="004535D7">
            <w:pPr>
              <w:pStyle w:val="table"/>
            </w:pPr>
            <w:r w:rsidRPr="00F16A31">
              <w:rPr>
                <w:rFonts w:hint="cs"/>
                <w:rtl/>
              </w:rPr>
              <w:t>تأكد من وجود الوقت لتصنيف التحليل والمعرفة، والتعلم منه، وتأكد من إمكانية حدوث التغيير على كافة المستويات.</w:t>
            </w:r>
          </w:p>
        </w:tc>
      </w:tr>
    </w:tbl>
    <w:p w14:paraId="69A0E911" w14:textId="1AA9B136" w:rsidR="004E7C20" w:rsidRDefault="00B30318" w:rsidP="004E7C20">
      <w:pPr>
        <w:rPr>
          <w:rtl/>
        </w:rPr>
      </w:pPr>
      <w:r>
        <w:rPr>
          <w:noProof/>
          <w:lang w:val="fr-FR" w:eastAsia="fr-FR"/>
        </w:rPr>
        <w:drawing>
          <wp:anchor distT="0" distB="0" distL="114300" distR="114300" simplePos="0" relativeHeight="251663360" behindDoc="0" locked="0" layoutInCell="1" allowOverlap="1" wp14:anchorId="7B002221" wp14:editId="53BD7749">
            <wp:simplePos x="0" y="0"/>
            <wp:positionH relativeFrom="column">
              <wp:posOffset>1925476</wp:posOffset>
            </wp:positionH>
            <wp:positionV relativeFrom="paragraph">
              <wp:posOffset>230445</wp:posOffset>
            </wp:positionV>
            <wp:extent cx="2475781" cy="3041591"/>
            <wp:effectExtent l="0" t="0" r="1270" b="698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6454B6.tmp"/>
                    <pic:cNvPicPr/>
                  </pic:nvPicPr>
                  <pic:blipFill>
                    <a:blip r:embed="rId9">
                      <a:extLst>
                        <a:ext uri="{28A0092B-C50C-407E-A947-70E740481C1C}">
                          <a14:useLocalDpi xmlns:a14="http://schemas.microsoft.com/office/drawing/2010/main" val="0"/>
                        </a:ext>
                      </a:extLst>
                    </a:blip>
                    <a:stretch>
                      <a:fillRect/>
                    </a:stretch>
                  </pic:blipFill>
                  <pic:spPr>
                    <a:xfrm>
                      <a:off x="0" y="0"/>
                      <a:ext cx="2474527" cy="3040050"/>
                    </a:xfrm>
                    <a:prstGeom prst="rect">
                      <a:avLst/>
                    </a:prstGeom>
                  </pic:spPr>
                </pic:pic>
              </a:graphicData>
            </a:graphic>
            <wp14:sizeRelH relativeFrom="page">
              <wp14:pctWidth>0</wp14:pctWidth>
            </wp14:sizeRelH>
            <wp14:sizeRelV relativeFrom="page">
              <wp14:pctHeight>0</wp14:pctHeight>
            </wp14:sizeRelV>
          </wp:anchor>
        </w:drawing>
      </w:r>
      <w:r w:rsidR="004E7C20">
        <w:rPr>
          <w:rtl/>
        </w:rPr>
        <w:br w:type="page"/>
      </w:r>
    </w:p>
    <w:p w14:paraId="773B0C96" w14:textId="3079E8D4" w:rsidR="004E7C20" w:rsidRDefault="004E7C20" w:rsidP="004E7C20"/>
    <w:p w14:paraId="6613EDC8" w14:textId="10F96711" w:rsidR="004E7C20" w:rsidRDefault="004E7C20" w:rsidP="004E7C20"/>
    <w:p w14:paraId="25960E30" w14:textId="295D44E0" w:rsidR="004E7C20" w:rsidRPr="000F2967" w:rsidRDefault="000F2967" w:rsidP="004E7C20">
      <w:r>
        <w:rPr>
          <w:noProof/>
          <w:lang w:val="fr-FR" w:eastAsia="fr-FR"/>
        </w:rPr>
        <w:drawing>
          <wp:anchor distT="0" distB="0" distL="114300" distR="114300" simplePos="0" relativeHeight="251661312" behindDoc="0" locked="0" layoutInCell="1" allowOverlap="1" wp14:anchorId="7A281146" wp14:editId="592B50D6">
            <wp:simplePos x="0" y="0"/>
            <wp:positionH relativeFrom="column">
              <wp:posOffset>0</wp:posOffset>
            </wp:positionH>
            <wp:positionV relativeFrom="paragraph">
              <wp:posOffset>-635</wp:posOffset>
            </wp:positionV>
            <wp:extent cx="5976620" cy="7052945"/>
            <wp:effectExtent l="0" t="0" r="508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CCAC09.tmp"/>
                    <pic:cNvPicPr/>
                  </pic:nvPicPr>
                  <pic:blipFill>
                    <a:blip r:embed="rId10">
                      <a:extLst>
                        <a:ext uri="{28A0092B-C50C-407E-A947-70E740481C1C}">
                          <a14:useLocalDpi xmlns:a14="http://schemas.microsoft.com/office/drawing/2010/main" val="0"/>
                        </a:ext>
                      </a:extLst>
                    </a:blip>
                    <a:stretch>
                      <a:fillRect/>
                    </a:stretch>
                  </pic:blipFill>
                  <pic:spPr>
                    <a:xfrm>
                      <a:off x="0" y="0"/>
                      <a:ext cx="5976620" cy="7052945"/>
                    </a:xfrm>
                    <a:prstGeom prst="rect">
                      <a:avLst/>
                    </a:prstGeom>
                  </pic:spPr>
                </pic:pic>
              </a:graphicData>
            </a:graphic>
          </wp:anchor>
        </w:drawing>
      </w:r>
    </w:p>
    <w:p w14:paraId="2584789D" w14:textId="77777777" w:rsidR="004E7C20" w:rsidRDefault="004E7C20" w:rsidP="004E7C20">
      <w:pPr>
        <w:rPr>
          <w:rtl/>
        </w:rPr>
        <w:sectPr w:rsidR="004E7C20" w:rsidSect="00F51600">
          <w:headerReference w:type="even" r:id="rId11"/>
          <w:headerReference w:type="default" r:id="rId12"/>
          <w:footerReference w:type="even" r:id="rId13"/>
          <w:footerReference w:type="default" r:id="rId14"/>
          <w:headerReference w:type="first" r:id="rId15"/>
          <w:footerReference w:type="first" r:id="rId16"/>
          <w:type w:val="continuous"/>
          <w:pgSz w:w="11906" w:h="16838"/>
          <w:pgMar w:top="1418" w:right="1247" w:bottom="851" w:left="1247" w:header="709" w:footer="454" w:gutter="0"/>
          <w:cols w:space="720"/>
          <w:titlePg/>
          <w:docGrid w:linePitch="360"/>
        </w:sectPr>
      </w:pPr>
    </w:p>
    <w:p w14:paraId="552E97C2" w14:textId="7619E984" w:rsidR="0044313D" w:rsidRPr="0044313D" w:rsidRDefault="0044313D" w:rsidP="004863EB">
      <w:pPr>
        <w:pStyle w:val="Heading3"/>
        <w:spacing w:before="0"/>
        <w:rPr>
          <w:rtl/>
        </w:rPr>
      </w:pPr>
      <w:r w:rsidRPr="0044313D">
        <w:rPr>
          <w:rFonts w:hint="cs"/>
          <w:rtl/>
        </w:rPr>
        <w:lastRenderedPageBreak/>
        <w:t>السيناريوهات</w:t>
      </w:r>
    </w:p>
    <w:p w14:paraId="7780CFB4" w14:textId="77777777" w:rsidR="0044313D" w:rsidRPr="0044313D" w:rsidRDefault="0044313D" w:rsidP="0044313D">
      <w:pPr>
        <w:rPr>
          <w:rtl/>
        </w:rPr>
      </w:pPr>
      <w:r w:rsidRPr="0044313D">
        <w:rPr>
          <w:rFonts w:hint="cs"/>
          <w:rtl/>
        </w:rPr>
        <w:t>اقرأ كل سيناريو وقم بعمل مراجعة باستخدام دليل اسفير.</w:t>
      </w:r>
    </w:p>
    <w:p w14:paraId="23AD319D" w14:textId="77777777" w:rsidR="0044313D" w:rsidRPr="0044313D" w:rsidRDefault="0044313D" w:rsidP="0044313D">
      <w:pPr>
        <w:pStyle w:val="bullet"/>
      </w:pPr>
      <w:r w:rsidRPr="0044313D">
        <w:rPr>
          <w:rFonts w:hint="cs"/>
          <w:rtl/>
        </w:rPr>
        <w:t>عملية المراجعة هي عبارة عن اختبار لترى ما إذا كان كل شيء على ما يرام.</w:t>
      </w:r>
    </w:p>
    <w:p w14:paraId="46552C60" w14:textId="77777777" w:rsidR="0044313D" w:rsidRPr="0044313D" w:rsidRDefault="0044313D" w:rsidP="0044313D">
      <w:pPr>
        <w:pStyle w:val="bullet"/>
      </w:pPr>
      <w:r w:rsidRPr="0044313D">
        <w:rPr>
          <w:rFonts w:hint="cs"/>
          <w:rtl/>
        </w:rPr>
        <w:t>دليل اسفير هو بمثابة "سماعة الطبيب" أو أداة الفحص التي تساعدك في هذه العملية.</w:t>
      </w:r>
    </w:p>
    <w:p w14:paraId="6E33ABEF" w14:textId="19A1FD24" w:rsidR="0044313D" w:rsidRPr="0044313D" w:rsidRDefault="0044313D" w:rsidP="0044313D">
      <w:pPr>
        <w:spacing w:after="240"/>
        <w:rPr>
          <w:rtl/>
        </w:rPr>
      </w:pPr>
      <w:r w:rsidRPr="0044313D">
        <w:rPr>
          <w:rFonts w:hint="cs"/>
          <w:rtl/>
        </w:rPr>
        <w:t>اختر إجابتك واشرح نتائجك واقتراحاتك للتحسين. اقتبس من دليل اسفير ما يبرر إجاباتك وآرائك.</w:t>
      </w:r>
    </w:p>
    <w:tbl>
      <w:tblPr>
        <w:tblStyle w:val="TableGrid"/>
        <w:bidiVisual/>
        <w:tblW w:w="14425"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817"/>
        <w:gridCol w:w="13608"/>
      </w:tblGrid>
      <w:tr w:rsidR="0044313D" w:rsidRPr="0044313D" w14:paraId="6E2AB340" w14:textId="77777777" w:rsidTr="000D1F08">
        <w:trPr>
          <w:cantSplit/>
          <w:tblHeader/>
        </w:trPr>
        <w:tc>
          <w:tcPr>
            <w:tcW w:w="817" w:type="dxa"/>
            <w:shd w:val="clear" w:color="auto" w:fill="579305" w:themeFill="accent1"/>
          </w:tcPr>
          <w:p w14:paraId="4F57DCEB" w14:textId="77777777" w:rsidR="0044313D" w:rsidRPr="0044313D" w:rsidRDefault="0044313D" w:rsidP="0044313D">
            <w:pPr>
              <w:pStyle w:val="tableheading"/>
            </w:pPr>
            <w:r w:rsidRPr="0044313D">
              <w:rPr>
                <w:rFonts w:hint="cs"/>
                <w:rtl/>
              </w:rPr>
              <w:t>رقم</w:t>
            </w:r>
          </w:p>
        </w:tc>
        <w:tc>
          <w:tcPr>
            <w:tcW w:w="13608" w:type="dxa"/>
            <w:shd w:val="clear" w:color="auto" w:fill="579305" w:themeFill="accent1"/>
          </w:tcPr>
          <w:p w14:paraId="78C30F31" w14:textId="77777777" w:rsidR="0044313D" w:rsidRPr="0044313D" w:rsidRDefault="0044313D" w:rsidP="0044313D">
            <w:pPr>
              <w:pStyle w:val="tableheading"/>
            </w:pPr>
            <w:r w:rsidRPr="0044313D">
              <w:rPr>
                <w:rFonts w:hint="cs"/>
                <w:rtl/>
              </w:rPr>
              <w:t>السيناريو</w:t>
            </w:r>
          </w:p>
        </w:tc>
      </w:tr>
      <w:tr w:rsidR="0044313D" w:rsidRPr="0044313D" w14:paraId="0148ABB7" w14:textId="77777777" w:rsidTr="000D1F08">
        <w:trPr>
          <w:cantSplit/>
        </w:trPr>
        <w:tc>
          <w:tcPr>
            <w:tcW w:w="817" w:type="dxa"/>
            <w:shd w:val="clear" w:color="auto" w:fill="auto"/>
          </w:tcPr>
          <w:p w14:paraId="772B802E" w14:textId="77777777" w:rsidR="0044313D" w:rsidRPr="0044313D" w:rsidRDefault="0044313D" w:rsidP="0044313D">
            <w:pPr>
              <w:pStyle w:val="table"/>
            </w:pPr>
            <w:r w:rsidRPr="0044313D">
              <w:t>1</w:t>
            </w:r>
          </w:p>
        </w:tc>
        <w:tc>
          <w:tcPr>
            <w:tcW w:w="13608" w:type="dxa"/>
            <w:shd w:val="clear" w:color="auto" w:fill="auto"/>
          </w:tcPr>
          <w:p w14:paraId="107F5E13" w14:textId="77777777" w:rsidR="0044313D" w:rsidRPr="0044313D" w:rsidRDefault="0044313D" w:rsidP="0044313D">
            <w:pPr>
              <w:pStyle w:val="table"/>
              <w:rPr>
                <w:rtl/>
              </w:rPr>
            </w:pPr>
            <w:r w:rsidRPr="0044313D">
              <w:rPr>
                <w:rtl/>
              </w:rPr>
              <w:t xml:space="preserve">تضررت إحدى المدن </w:t>
            </w:r>
            <w:r w:rsidRPr="0044313D">
              <w:rPr>
                <w:rFonts w:hint="cs"/>
                <w:rtl/>
              </w:rPr>
              <w:t>ال</w:t>
            </w:r>
            <w:r w:rsidRPr="0044313D">
              <w:rPr>
                <w:rtl/>
              </w:rPr>
              <w:t xml:space="preserve">كبرى بسبب حدوث زلزال ضخم. وتم إرسالك في بعثة </w:t>
            </w:r>
            <w:proofErr w:type="spellStart"/>
            <w:r w:rsidRPr="0044313D">
              <w:rPr>
                <w:rFonts w:hint="cs"/>
                <w:rtl/>
              </w:rPr>
              <w:t>ﻹ</w:t>
            </w:r>
            <w:r w:rsidRPr="0044313D">
              <w:rPr>
                <w:rFonts w:hint="eastAsia"/>
                <w:rtl/>
              </w:rPr>
              <w:t>جراء</w:t>
            </w:r>
            <w:proofErr w:type="spellEnd"/>
            <w:r w:rsidRPr="0044313D">
              <w:rPr>
                <w:rtl/>
              </w:rPr>
              <w:t xml:space="preserve"> تقدير للموقف والاحتياجات. وقد قام مديرك بتصميم نموذج جديد للتقييم ليتم استخدامه في المنظمة التي تعمل فيها. ومع ذلك، أنت تعلم أن لدى البلد المتضرر نموذج موحد للتقييم يهدف إلى تشجيع تبادل ال</w:t>
            </w:r>
            <w:r w:rsidRPr="0044313D">
              <w:rPr>
                <w:rFonts w:hint="eastAsia"/>
                <w:rtl/>
              </w:rPr>
              <w:t>معلومات</w:t>
            </w:r>
            <w:r w:rsidRPr="0044313D">
              <w:rPr>
                <w:rtl/>
              </w:rPr>
              <w:t xml:space="preserve"> وتجنب </w:t>
            </w:r>
            <w:r w:rsidRPr="0044313D">
              <w:rPr>
                <w:rFonts w:hint="cs"/>
                <w:rtl/>
              </w:rPr>
              <w:t>ال</w:t>
            </w:r>
            <w:r w:rsidRPr="0044313D">
              <w:rPr>
                <w:rtl/>
              </w:rPr>
              <w:t>إرهاق الناتج عن التقييم. ولكن مديرك يصر على أن تستخدم نموذج المنظمة، من أجل اختبار الأداة الجديدة.</w:t>
            </w:r>
          </w:p>
        </w:tc>
      </w:tr>
      <w:tr w:rsidR="0044313D" w:rsidRPr="0044313D" w14:paraId="34DFE343" w14:textId="77777777" w:rsidTr="000D1F08">
        <w:trPr>
          <w:cantSplit/>
        </w:trPr>
        <w:tc>
          <w:tcPr>
            <w:tcW w:w="817" w:type="dxa"/>
            <w:shd w:val="clear" w:color="auto" w:fill="auto"/>
          </w:tcPr>
          <w:p w14:paraId="5BF0306B" w14:textId="77777777" w:rsidR="0044313D" w:rsidRPr="0044313D" w:rsidRDefault="0044313D" w:rsidP="0044313D">
            <w:pPr>
              <w:pStyle w:val="table"/>
            </w:pPr>
            <w:r w:rsidRPr="0044313D">
              <w:t>2</w:t>
            </w:r>
          </w:p>
        </w:tc>
        <w:tc>
          <w:tcPr>
            <w:tcW w:w="13608" w:type="dxa"/>
            <w:shd w:val="clear" w:color="auto" w:fill="auto"/>
          </w:tcPr>
          <w:p w14:paraId="145FA8EA" w14:textId="767914A8" w:rsidR="0044313D" w:rsidRPr="0044313D" w:rsidRDefault="0044313D" w:rsidP="0044313D">
            <w:pPr>
              <w:pStyle w:val="table"/>
            </w:pPr>
            <w:r w:rsidRPr="0044313D">
              <w:rPr>
                <w:rtl/>
              </w:rPr>
              <w:t>أنت تقوم ب</w:t>
            </w:r>
            <w:r w:rsidRPr="0044313D">
              <w:rPr>
                <w:rFonts w:hint="cs"/>
                <w:rtl/>
              </w:rPr>
              <w:t xml:space="preserve">إجراء </w:t>
            </w:r>
            <w:r w:rsidRPr="0044313D">
              <w:rPr>
                <w:rtl/>
              </w:rPr>
              <w:t xml:space="preserve">تقييما في منطقة متضررة من الجفاف. </w:t>
            </w:r>
            <w:r w:rsidRPr="0044313D">
              <w:rPr>
                <w:rFonts w:hint="cs"/>
                <w:rtl/>
              </w:rPr>
              <w:t>و</w:t>
            </w:r>
            <w:r w:rsidRPr="0044313D">
              <w:rPr>
                <w:rtl/>
              </w:rPr>
              <w:t xml:space="preserve">قد خططت للالتقاء بالمجتمع المحلي يوم الجمعة، ولكن عند وصولك، </w:t>
            </w:r>
            <w:r w:rsidRPr="0044313D">
              <w:rPr>
                <w:rFonts w:hint="cs"/>
                <w:rtl/>
              </w:rPr>
              <w:t xml:space="preserve">لم يكن </w:t>
            </w:r>
            <w:r w:rsidRPr="0044313D">
              <w:rPr>
                <w:rtl/>
              </w:rPr>
              <w:t xml:space="preserve">هناك </w:t>
            </w:r>
            <w:r w:rsidRPr="0044313D">
              <w:rPr>
                <w:rFonts w:hint="cs"/>
                <w:rtl/>
              </w:rPr>
              <w:t xml:space="preserve">سوى </w:t>
            </w:r>
            <w:r w:rsidRPr="0044313D">
              <w:rPr>
                <w:rtl/>
              </w:rPr>
              <w:t xml:space="preserve">النساء والأطفال </w:t>
            </w:r>
            <w:r w:rsidRPr="0044313D">
              <w:rPr>
                <w:rFonts w:hint="cs"/>
                <w:rtl/>
              </w:rPr>
              <w:t xml:space="preserve">الذين يمكن أن تلتقي بهم نظراً لأن </w:t>
            </w:r>
            <w:r w:rsidRPr="0044313D">
              <w:rPr>
                <w:rtl/>
              </w:rPr>
              <w:t xml:space="preserve">الرجال </w:t>
            </w:r>
            <w:r w:rsidRPr="0044313D">
              <w:rPr>
                <w:rFonts w:hint="cs"/>
                <w:rtl/>
              </w:rPr>
              <w:t xml:space="preserve">كانوا </w:t>
            </w:r>
            <w:r w:rsidRPr="0044313D">
              <w:rPr>
                <w:rtl/>
              </w:rPr>
              <w:t xml:space="preserve">مطالبون </w:t>
            </w:r>
            <w:r w:rsidRPr="0044313D">
              <w:rPr>
                <w:rFonts w:hint="cs"/>
                <w:rtl/>
              </w:rPr>
              <w:t xml:space="preserve">من قبل </w:t>
            </w:r>
            <w:r w:rsidRPr="0044313D">
              <w:rPr>
                <w:rtl/>
              </w:rPr>
              <w:t xml:space="preserve">السلطات المحلية </w:t>
            </w:r>
            <w:r w:rsidRPr="0044313D">
              <w:rPr>
                <w:rFonts w:hint="cs"/>
                <w:rtl/>
              </w:rPr>
              <w:t>ب</w:t>
            </w:r>
            <w:r w:rsidRPr="0044313D">
              <w:rPr>
                <w:rtl/>
              </w:rPr>
              <w:t xml:space="preserve">العمل </w:t>
            </w:r>
            <w:r w:rsidRPr="0044313D">
              <w:rPr>
                <w:rFonts w:hint="cs"/>
                <w:rtl/>
              </w:rPr>
              <w:t>في إصلاح</w:t>
            </w:r>
            <w:r w:rsidRPr="0044313D">
              <w:rPr>
                <w:rtl/>
              </w:rPr>
              <w:t xml:space="preserve"> طريق في اليوم نفسه. </w:t>
            </w:r>
            <w:r w:rsidRPr="0044313D">
              <w:rPr>
                <w:rFonts w:hint="cs"/>
                <w:rtl/>
              </w:rPr>
              <w:t>وبالتالي، ت</w:t>
            </w:r>
            <w:r w:rsidRPr="0044313D">
              <w:rPr>
                <w:rtl/>
              </w:rPr>
              <w:t xml:space="preserve">قرر أن </w:t>
            </w:r>
            <w:r w:rsidRPr="0044313D">
              <w:rPr>
                <w:rFonts w:hint="cs"/>
                <w:rtl/>
              </w:rPr>
              <w:t xml:space="preserve">تمضي قدما في إجراء </w:t>
            </w:r>
            <w:r w:rsidRPr="0044313D">
              <w:rPr>
                <w:rtl/>
              </w:rPr>
              <w:t>تقييمك، نظراً ل</w:t>
            </w:r>
            <w:r w:rsidRPr="0044313D">
              <w:rPr>
                <w:rFonts w:hint="cs"/>
                <w:rtl/>
              </w:rPr>
              <w:t>أن ا</w:t>
            </w:r>
            <w:r w:rsidRPr="0044313D">
              <w:rPr>
                <w:rtl/>
              </w:rPr>
              <w:t xml:space="preserve">لنساء على </w:t>
            </w:r>
            <w:r w:rsidRPr="0044313D">
              <w:rPr>
                <w:rFonts w:hint="cs"/>
                <w:rtl/>
              </w:rPr>
              <w:t xml:space="preserve">دراية </w:t>
            </w:r>
            <w:r w:rsidRPr="0044313D">
              <w:rPr>
                <w:rtl/>
              </w:rPr>
              <w:t>باحتياجات جميع أفراد الأسرة على أي حال</w:t>
            </w:r>
            <w:r w:rsidRPr="0044313D">
              <w:t>.</w:t>
            </w:r>
          </w:p>
        </w:tc>
      </w:tr>
      <w:tr w:rsidR="0044313D" w:rsidRPr="0044313D" w14:paraId="22CFE41C" w14:textId="77777777" w:rsidTr="000D1F08">
        <w:trPr>
          <w:cantSplit/>
        </w:trPr>
        <w:tc>
          <w:tcPr>
            <w:tcW w:w="817" w:type="dxa"/>
            <w:shd w:val="clear" w:color="auto" w:fill="auto"/>
          </w:tcPr>
          <w:p w14:paraId="0C1E5B68" w14:textId="77777777" w:rsidR="0044313D" w:rsidRPr="0044313D" w:rsidRDefault="0044313D" w:rsidP="0044313D">
            <w:pPr>
              <w:pStyle w:val="table"/>
            </w:pPr>
            <w:r w:rsidRPr="0044313D">
              <w:t>3</w:t>
            </w:r>
          </w:p>
        </w:tc>
        <w:tc>
          <w:tcPr>
            <w:tcW w:w="13608" w:type="dxa"/>
            <w:shd w:val="clear" w:color="auto" w:fill="auto"/>
          </w:tcPr>
          <w:p w14:paraId="7B2057A9" w14:textId="1E1A7548" w:rsidR="0044313D" w:rsidRPr="0044313D" w:rsidRDefault="0044313D" w:rsidP="0044313D">
            <w:pPr>
              <w:pStyle w:val="table"/>
            </w:pPr>
            <w:r w:rsidRPr="0044313D">
              <w:rPr>
                <w:rtl/>
              </w:rPr>
              <w:t>ي</w:t>
            </w:r>
            <w:r w:rsidRPr="0044313D">
              <w:rPr>
                <w:rFonts w:hint="cs"/>
                <w:rtl/>
              </w:rPr>
              <w:t xml:space="preserve">هدف </w:t>
            </w:r>
            <w:r w:rsidRPr="0044313D">
              <w:rPr>
                <w:rtl/>
              </w:rPr>
              <w:t>مشروع</w:t>
            </w:r>
            <w:r w:rsidRPr="0044313D">
              <w:rPr>
                <w:rFonts w:hint="cs"/>
                <w:rtl/>
              </w:rPr>
              <w:t>ك</w:t>
            </w:r>
            <w:r w:rsidRPr="0044313D">
              <w:rPr>
                <w:rtl/>
              </w:rPr>
              <w:t xml:space="preserve"> </w:t>
            </w:r>
            <w:r w:rsidRPr="0044313D">
              <w:rPr>
                <w:rFonts w:hint="cs"/>
                <w:rtl/>
              </w:rPr>
              <w:t xml:space="preserve">إلى </w:t>
            </w:r>
            <w:r w:rsidRPr="0044313D">
              <w:rPr>
                <w:rtl/>
              </w:rPr>
              <w:t xml:space="preserve">تنظيم عمليات الإجلاء إلى ملاجئ آمنة في منطقة متضررة من الفيضانات. وخلال آخر </w:t>
            </w:r>
            <w:r w:rsidRPr="0044313D">
              <w:rPr>
                <w:rFonts w:hint="cs"/>
                <w:rtl/>
              </w:rPr>
              <w:t>تدريب قم</w:t>
            </w:r>
            <w:r w:rsidRPr="0044313D">
              <w:rPr>
                <w:rtl/>
              </w:rPr>
              <w:t xml:space="preserve">ت </w:t>
            </w:r>
            <w:r w:rsidRPr="0044313D">
              <w:rPr>
                <w:rFonts w:hint="cs"/>
                <w:rtl/>
              </w:rPr>
              <w:t>به</w:t>
            </w:r>
            <w:r w:rsidRPr="0044313D">
              <w:rPr>
                <w:rtl/>
              </w:rPr>
              <w:t>، لاحظت بسرور أن</w:t>
            </w:r>
            <w:r w:rsidRPr="0044313D">
              <w:rPr>
                <w:rFonts w:hint="cs"/>
                <w:rtl/>
              </w:rPr>
              <w:t>ك ا</w:t>
            </w:r>
            <w:r w:rsidRPr="0044313D">
              <w:rPr>
                <w:rtl/>
              </w:rPr>
              <w:t>حترم</w:t>
            </w:r>
            <w:r w:rsidRPr="0044313D">
              <w:rPr>
                <w:rFonts w:hint="cs"/>
                <w:rtl/>
              </w:rPr>
              <w:t>ت</w:t>
            </w:r>
            <w:r w:rsidRPr="0044313D">
              <w:rPr>
                <w:rtl/>
              </w:rPr>
              <w:t xml:space="preserve"> الاحتياجات الخاصة لكبار السن والمعوقين، حيث </w:t>
            </w:r>
            <w:r w:rsidRPr="0044313D">
              <w:rPr>
                <w:rFonts w:hint="cs"/>
                <w:rtl/>
              </w:rPr>
              <w:t xml:space="preserve">تمكن </w:t>
            </w:r>
            <w:r w:rsidRPr="0044313D">
              <w:rPr>
                <w:rtl/>
              </w:rPr>
              <w:t>العديد منهم من المشاركة في</w:t>
            </w:r>
            <w:r w:rsidRPr="0044313D">
              <w:rPr>
                <w:rFonts w:hint="cs"/>
                <w:rtl/>
              </w:rPr>
              <w:t xml:space="preserve"> التدريبات</w:t>
            </w:r>
            <w:r w:rsidRPr="0044313D">
              <w:rPr>
                <w:rtl/>
              </w:rPr>
              <w:t xml:space="preserve"> والوصول إلى المأوى. ولذلك قررت </w:t>
            </w:r>
            <w:r w:rsidRPr="0044313D">
              <w:rPr>
                <w:rFonts w:hint="cs"/>
                <w:rtl/>
              </w:rPr>
              <w:t>ا</w:t>
            </w:r>
            <w:r w:rsidRPr="0044313D">
              <w:rPr>
                <w:rtl/>
              </w:rPr>
              <w:t xml:space="preserve">لاستفسار </w:t>
            </w:r>
            <w:r w:rsidRPr="0044313D">
              <w:rPr>
                <w:rFonts w:hint="cs"/>
                <w:rtl/>
              </w:rPr>
              <w:t xml:space="preserve">عن أسباب عدم مشاركة </w:t>
            </w:r>
            <w:r w:rsidRPr="0044313D">
              <w:rPr>
                <w:rtl/>
              </w:rPr>
              <w:t>بعض كبار السن في ال</w:t>
            </w:r>
            <w:r w:rsidRPr="0044313D">
              <w:rPr>
                <w:rFonts w:hint="cs"/>
                <w:rtl/>
              </w:rPr>
              <w:t>تدريبات</w:t>
            </w:r>
            <w:r w:rsidRPr="0044313D">
              <w:rPr>
                <w:rtl/>
              </w:rPr>
              <w:t xml:space="preserve">. وأوضحوا </w:t>
            </w:r>
            <w:r w:rsidRPr="0044313D">
              <w:rPr>
                <w:rFonts w:hint="cs"/>
                <w:rtl/>
              </w:rPr>
              <w:t xml:space="preserve">لك </w:t>
            </w:r>
            <w:r w:rsidRPr="0044313D">
              <w:rPr>
                <w:rtl/>
              </w:rPr>
              <w:t>أن</w:t>
            </w:r>
            <w:r w:rsidRPr="0044313D">
              <w:rPr>
                <w:rFonts w:hint="cs"/>
                <w:rtl/>
              </w:rPr>
              <w:t>ه</w:t>
            </w:r>
            <w:r w:rsidRPr="0044313D">
              <w:rPr>
                <w:rtl/>
              </w:rPr>
              <w:t xml:space="preserve"> لم </w:t>
            </w:r>
            <w:r w:rsidRPr="0044313D">
              <w:rPr>
                <w:rFonts w:hint="cs"/>
                <w:rtl/>
              </w:rPr>
              <w:t>ت</w:t>
            </w:r>
            <w:r w:rsidRPr="0044313D">
              <w:rPr>
                <w:rtl/>
              </w:rPr>
              <w:t xml:space="preserve">كن </w:t>
            </w:r>
            <w:r w:rsidRPr="0044313D">
              <w:rPr>
                <w:rFonts w:hint="cs"/>
                <w:rtl/>
              </w:rPr>
              <w:t>هناك مشكلة فيما يتعلق ب</w:t>
            </w:r>
            <w:r w:rsidRPr="0044313D">
              <w:rPr>
                <w:rtl/>
              </w:rPr>
              <w:t xml:space="preserve">الوصول إلى المأوى، ولكن </w:t>
            </w:r>
            <w:r w:rsidRPr="0044313D">
              <w:rPr>
                <w:rFonts w:hint="cs"/>
                <w:rtl/>
              </w:rPr>
              <w:t>الأمر يتعلق ب</w:t>
            </w:r>
            <w:r w:rsidRPr="0044313D">
              <w:rPr>
                <w:rtl/>
              </w:rPr>
              <w:t>الانتماء إلى جماعة عرقية مهمشة و</w:t>
            </w:r>
            <w:r w:rsidRPr="0044313D">
              <w:rPr>
                <w:rFonts w:hint="cs"/>
                <w:rtl/>
              </w:rPr>
              <w:t>م</w:t>
            </w:r>
            <w:r w:rsidRPr="0044313D">
              <w:rPr>
                <w:rtl/>
              </w:rPr>
              <w:t>نبو</w:t>
            </w:r>
            <w:r w:rsidRPr="0044313D">
              <w:rPr>
                <w:rFonts w:hint="cs"/>
                <w:rtl/>
              </w:rPr>
              <w:t>ذة</w:t>
            </w:r>
            <w:r w:rsidRPr="0044313D">
              <w:rPr>
                <w:rtl/>
              </w:rPr>
              <w:t xml:space="preserve"> من قبل الآخرين.</w:t>
            </w:r>
          </w:p>
        </w:tc>
      </w:tr>
      <w:tr w:rsidR="0044313D" w:rsidRPr="0044313D" w14:paraId="6B49FA17" w14:textId="77777777" w:rsidTr="000D1F08">
        <w:trPr>
          <w:cantSplit/>
        </w:trPr>
        <w:tc>
          <w:tcPr>
            <w:tcW w:w="817" w:type="dxa"/>
            <w:shd w:val="clear" w:color="auto" w:fill="auto"/>
          </w:tcPr>
          <w:p w14:paraId="1C6EC770" w14:textId="77777777" w:rsidR="0044313D" w:rsidRPr="0044313D" w:rsidRDefault="0044313D" w:rsidP="0044313D">
            <w:pPr>
              <w:pStyle w:val="table"/>
            </w:pPr>
            <w:r w:rsidRPr="0044313D">
              <w:t>4</w:t>
            </w:r>
          </w:p>
        </w:tc>
        <w:tc>
          <w:tcPr>
            <w:tcW w:w="13608" w:type="dxa"/>
            <w:shd w:val="clear" w:color="auto" w:fill="auto"/>
          </w:tcPr>
          <w:p w14:paraId="60E5CF2E" w14:textId="77777777" w:rsidR="0044313D" w:rsidRPr="0044313D" w:rsidRDefault="0044313D" w:rsidP="0044313D">
            <w:pPr>
              <w:pStyle w:val="table"/>
            </w:pPr>
            <w:r w:rsidRPr="0044313D">
              <w:rPr>
                <w:rFonts w:hint="cs"/>
                <w:rtl/>
              </w:rPr>
              <w:t>تقوم ب</w:t>
            </w:r>
            <w:r w:rsidRPr="0044313D">
              <w:rPr>
                <w:rtl/>
              </w:rPr>
              <w:t xml:space="preserve">دعم برنامج </w:t>
            </w:r>
            <w:r w:rsidRPr="0044313D">
              <w:rPr>
                <w:rFonts w:hint="cs"/>
                <w:rtl/>
              </w:rPr>
              <w:t>ل</w:t>
            </w:r>
            <w:r w:rsidRPr="0044313D">
              <w:rPr>
                <w:rtl/>
              </w:rPr>
              <w:t xml:space="preserve">توزيع المواد </w:t>
            </w:r>
            <w:r w:rsidRPr="0044313D">
              <w:rPr>
                <w:rFonts w:hint="cs"/>
                <w:rtl/>
              </w:rPr>
              <w:t>ال</w:t>
            </w:r>
            <w:r w:rsidRPr="0044313D">
              <w:rPr>
                <w:rtl/>
              </w:rPr>
              <w:t xml:space="preserve">غذائية في مخيم للاجئين. وقد تلقيت للتو </w:t>
            </w:r>
            <w:r w:rsidRPr="0044313D">
              <w:rPr>
                <w:rFonts w:hint="cs"/>
                <w:rtl/>
              </w:rPr>
              <w:t>كمية من ال</w:t>
            </w:r>
            <w:r w:rsidRPr="0044313D">
              <w:rPr>
                <w:rtl/>
              </w:rPr>
              <w:t xml:space="preserve">فاصوليا، التي، جنبا إلى جنب مع المواد الغذائية الأخرى </w:t>
            </w:r>
            <w:r w:rsidRPr="0044313D">
              <w:rPr>
                <w:rFonts w:hint="cs"/>
                <w:rtl/>
              </w:rPr>
              <w:t xml:space="preserve">المتوفرة </w:t>
            </w:r>
            <w:r w:rsidRPr="0044313D">
              <w:rPr>
                <w:rtl/>
              </w:rPr>
              <w:t xml:space="preserve">لديك، ستمكن أخيراً </w:t>
            </w:r>
            <w:r w:rsidRPr="0044313D">
              <w:rPr>
                <w:rFonts w:hint="cs"/>
                <w:rtl/>
              </w:rPr>
              <w:t>من ا</w:t>
            </w:r>
            <w:r w:rsidRPr="0044313D">
              <w:rPr>
                <w:rtl/>
              </w:rPr>
              <w:t>لوفاء ب</w:t>
            </w:r>
            <w:r w:rsidRPr="0044313D">
              <w:rPr>
                <w:rFonts w:hint="cs"/>
                <w:rtl/>
              </w:rPr>
              <w:t>ال</w:t>
            </w:r>
            <w:r w:rsidRPr="0044313D">
              <w:rPr>
                <w:rtl/>
              </w:rPr>
              <w:t xml:space="preserve">معيار </w:t>
            </w:r>
            <w:r w:rsidRPr="0044313D">
              <w:rPr>
                <w:rFonts w:hint="cs"/>
                <w:rtl/>
              </w:rPr>
              <w:t>ال</w:t>
            </w:r>
            <w:r w:rsidRPr="0044313D">
              <w:rPr>
                <w:rtl/>
              </w:rPr>
              <w:t xml:space="preserve">أدنى </w:t>
            </w:r>
            <w:proofErr w:type="spellStart"/>
            <w:r w:rsidRPr="0044313D">
              <w:rPr>
                <w:rFonts w:hint="cs"/>
                <w:rtl/>
              </w:rPr>
              <w:t>لاسفير</w:t>
            </w:r>
            <w:proofErr w:type="spellEnd"/>
            <w:r w:rsidRPr="0044313D">
              <w:rPr>
                <w:rFonts w:hint="cs"/>
                <w:rtl/>
              </w:rPr>
              <w:t xml:space="preserve"> في </w:t>
            </w:r>
            <w:r w:rsidRPr="0044313D">
              <w:rPr>
                <w:rtl/>
              </w:rPr>
              <w:t xml:space="preserve">مجال </w:t>
            </w:r>
            <w:r w:rsidRPr="0044313D">
              <w:rPr>
                <w:rFonts w:hint="cs"/>
                <w:rtl/>
              </w:rPr>
              <w:t>ا</w:t>
            </w:r>
            <w:r w:rsidRPr="0044313D">
              <w:rPr>
                <w:rtl/>
              </w:rPr>
              <w:t>لتغذية. ومع ذلك، ت</w:t>
            </w:r>
            <w:r w:rsidRPr="0044313D">
              <w:rPr>
                <w:rFonts w:hint="cs"/>
                <w:rtl/>
              </w:rPr>
              <w:t>تطلب</w:t>
            </w:r>
            <w:r w:rsidRPr="0044313D">
              <w:rPr>
                <w:rtl/>
              </w:rPr>
              <w:t xml:space="preserve"> هذه الحبوب الكثير من الوقت والحطب </w:t>
            </w:r>
            <w:r w:rsidRPr="0044313D">
              <w:rPr>
                <w:rFonts w:hint="cs"/>
                <w:rtl/>
              </w:rPr>
              <w:t>حتى تستوي</w:t>
            </w:r>
            <w:r w:rsidRPr="0044313D">
              <w:rPr>
                <w:rtl/>
              </w:rPr>
              <w:t xml:space="preserve">. </w:t>
            </w:r>
            <w:r w:rsidRPr="0044313D">
              <w:rPr>
                <w:rFonts w:hint="cs"/>
                <w:rtl/>
              </w:rPr>
              <w:t xml:space="preserve">وأنت </w:t>
            </w:r>
            <w:r w:rsidRPr="0044313D">
              <w:rPr>
                <w:rtl/>
              </w:rPr>
              <w:t xml:space="preserve">تدرك أن المخيم </w:t>
            </w:r>
            <w:r w:rsidRPr="0044313D">
              <w:rPr>
                <w:rFonts w:hint="cs"/>
                <w:rtl/>
              </w:rPr>
              <w:t>ي</w:t>
            </w:r>
            <w:r w:rsidRPr="0044313D">
              <w:rPr>
                <w:rtl/>
              </w:rPr>
              <w:t xml:space="preserve">ستقر في منطقة </w:t>
            </w:r>
            <w:r w:rsidRPr="0044313D">
              <w:rPr>
                <w:rFonts w:hint="cs"/>
                <w:rtl/>
              </w:rPr>
              <w:t xml:space="preserve">تعتمد </w:t>
            </w:r>
            <w:r w:rsidRPr="0044313D">
              <w:rPr>
                <w:rtl/>
              </w:rPr>
              <w:t xml:space="preserve">فيها سبل العيش للسكان المحليين </w:t>
            </w:r>
            <w:r w:rsidRPr="0044313D">
              <w:rPr>
                <w:rFonts w:hint="cs"/>
                <w:rtl/>
              </w:rPr>
              <w:t>بال</w:t>
            </w:r>
            <w:r w:rsidRPr="0044313D">
              <w:rPr>
                <w:rtl/>
              </w:rPr>
              <w:t>أسا</w:t>
            </w:r>
            <w:r w:rsidRPr="0044313D">
              <w:rPr>
                <w:rFonts w:hint="cs"/>
                <w:rtl/>
              </w:rPr>
              <w:t>س</w:t>
            </w:r>
            <w:r w:rsidRPr="0044313D">
              <w:rPr>
                <w:rtl/>
              </w:rPr>
              <w:t xml:space="preserve"> </w:t>
            </w:r>
            <w:r w:rsidRPr="0044313D">
              <w:rPr>
                <w:rFonts w:hint="cs"/>
                <w:rtl/>
              </w:rPr>
              <w:t>ع</w:t>
            </w:r>
            <w:r w:rsidRPr="0044313D">
              <w:rPr>
                <w:rtl/>
              </w:rPr>
              <w:t>لى الموارد من الغابات المحيطة بها، و</w:t>
            </w:r>
            <w:r w:rsidRPr="0044313D">
              <w:rPr>
                <w:rFonts w:hint="cs"/>
                <w:rtl/>
              </w:rPr>
              <w:t>ت</w:t>
            </w:r>
            <w:r w:rsidRPr="0044313D">
              <w:rPr>
                <w:rtl/>
              </w:rPr>
              <w:t xml:space="preserve">درك أن جلب كميات كبيرة من الحطب قد </w:t>
            </w:r>
            <w:r w:rsidRPr="0044313D">
              <w:rPr>
                <w:rFonts w:hint="cs"/>
                <w:rtl/>
              </w:rPr>
              <w:t>ي</w:t>
            </w:r>
            <w:r w:rsidRPr="0044313D">
              <w:rPr>
                <w:rtl/>
              </w:rPr>
              <w:t>خلق التوترات مع المجتمعات المحلية</w:t>
            </w:r>
            <w:r w:rsidRPr="0044313D">
              <w:t>.</w:t>
            </w:r>
          </w:p>
        </w:tc>
      </w:tr>
      <w:tr w:rsidR="0044313D" w:rsidRPr="0044313D" w14:paraId="1BA225E1" w14:textId="77777777" w:rsidTr="000D1F08">
        <w:trPr>
          <w:cantSplit/>
        </w:trPr>
        <w:tc>
          <w:tcPr>
            <w:tcW w:w="817" w:type="dxa"/>
            <w:shd w:val="clear" w:color="auto" w:fill="auto"/>
          </w:tcPr>
          <w:p w14:paraId="100C3128" w14:textId="77777777" w:rsidR="0044313D" w:rsidRPr="0044313D" w:rsidRDefault="0044313D" w:rsidP="0044313D">
            <w:pPr>
              <w:pStyle w:val="table"/>
            </w:pPr>
            <w:r w:rsidRPr="0044313D">
              <w:lastRenderedPageBreak/>
              <w:t>5</w:t>
            </w:r>
          </w:p>
        </w:tc>
        <w:tc>
          <w:tcPr>
            <w:tcW w:w="13608" w:type="dxa"/>
            <w:shd w:val="clear" w:color="auto" w:fill="auto"/>
          </w:tcPr>
          <w:p w14:paraId="5E87D278" w14:textId="7812158F" w:rsidR="0044313D" w:rsidRPr="0044313D" w:rsidRDefault="0044313D" w:rsidP="0044313D">
            <w:pPr>
              <w:pStyle w:val="table"/>
            </w:pPr>
            <w:r w:rsidRPr="0044313D">
              <w:rPr>
                <w:rtl/>
              </w:rPr>
              <w:t xml:space="preserve">لديك أموال متبقية من مشروع لبناء مضخة مياه في </w:t>
            </w:r>
            <w:r w:rsidRPr="0044313D">
              <w:rPr>
                <w:rFonts w:hint="cs"/>
                <w:rtl/>
              </w:rPr>
              <w:t>ال</w:t>
            </w:r>
            <w:r w:rsidRPr="0044313D">
              <w:rPr>
                <w:rtl/>
              </w:rPr>
              <w:t xml:space="preserve">مجتمع. </w:t>
            </w:r>
            <w:r w:rsidRPr="0044313D">
              <w:rPr>
                <w:rFonts w:hint="cs"/>
                <w:rtl/>
              </w:rPr>
              <w:t>وقد ع</w:t>
            </w:r>
            <w:r w:rsidRPr="0044313D">
              <w:rPr>
                <w:rtl/>
              </w:rPr>
              <w:t>ل</w:t>
            </w:r>
            <w:r w:rsidRPr="0044313D">
              <w:rPr>
                <w:rFonts w:hint="cs"/>
                <w:rtl/>
              </w:rPr>
              <w:t>م</w:t>
            </w:r>
            <w:r w:rsidRPr="0044313D">
              <w:rPr>
                <w:rtl/>
              </w:rPr>
              <w:t xml:space="preserve">ت </w:t>
            </w:r>
            <w:r w:rsidRPr="0044313D">
              <w:rPr>
                <w:rFonts w:hint="cs"/>
                <w:rtl/>
              </w:rPr>
              <w:t xml:space="preserve">للتو أن </w:t>
            </w:r>
            <w:r w:rsidRPr="0044313D">
              <w:rPr>
                <w:rtl/>
              </w:rPr>
              <w:t xml:space="preserve">الحكومة المحلية </w:t>
            </w:r>
            <w:r w:rsidRPr="0044313D">
              <w:rPr>
                <w:rFonts w:hint="cs"/>
                <w:rtl/>
              </w:rPr>
              <w:t xml:space="preserve">قد نشرت </w:t>
            </w:r>
            <w:r w:rsidRPr="0044313D">
              <w:rPr>
                <w:rtl/>
              </w:rPr>
              <w:t>التدخلات ال</w:t>
            </w:r>
            <w:r w:rsidRPr="0044313D">
              <w:rPr>
                <w:rFonts w:hint="cs"/>
                <w:rtl/>
              </w:rPr>
              <w:t>تي تعتزم القيام بها في ا</w:t>
            </w:r>
            <w:r w:rsidRPr="0044313D">
              <w:rPr>
                <w:rtl/>
              </w:rPr>
              <w:t>لسنة المقبلة، وأ</w:t>
            </w:r>
            <w:r w:rsidRPr="0044313D">
              <w:rPr>
                <w:rFonts w:hint="cs"/>
                <w:rtl/>
              </w:rPr>
              <w:t>نها ت</w:t>
            </w:r>
            <w:r w:rsidRPr="0044313D">
              <w:rPr>
                <w:rtl/>
              </w:rPr>
              <w:t xml:space="preserve">تضمن نظام </w:t>
            </w:r>
            <w:r w:rsidRPr="0044313D">
              <w:rPr>
                <w:rFonts w:hint="cs"/>
                <w:rtl/>
              </w:rPr>
              <w:t>ل</w:t>
            </w:r>
            <w:r w:rsidRPr="0044313D">
              <w:rPr>
                <w:rtl/>
              </w:rPr>
              <w:t xml:space="preserve">لمياه للمجتمع نفسه. ومع ذلك، </w:t>
            </w:r>
            <w:r w:rsidRPr="0044313D">
              <w:rPr>
                <w:rFonts w:hint="cs"/>
                <w:rtl/>
              </w:rPr>
              <w:t>فأنت</w:t>
            </w:r>
            <w:r w:rsidRPr="0044313D">
              <w:rPr>
                <w:rtl/>
              </w:rPr>
              <w:t xml:space="preserve"> تفضل المضي </w:t>
            </w:r>
            <w:r w:rsidRPr="0044313D">
              <w:rPr>
                <w:rFonts w:hint="cs"/>
                <w:rtl/>
              </w:rPr>
              <w:t xml:space="preserve">في </w:t>
            </w:r>
            <w:r w:rsidRPr="0044313D">
              <w:rPr>
                <w:rtl/>
              </w:rPr>
              <w:t>مشرو</w:t>
            </w:r>
            <w:r w:rsidRPr="0044313D">
              <w:rPr>
                <w:rFonts w:hint="cs"/>
                <w:rtl/>
              </w:rPr>
              <w:t>ع</w:t>
            </w:r>
            <w:r w:rsidRPr="0044313D">
              <w:rPr>
                <w:rtl/>
              </w:rPr>
              <w:t xml:space="preserve"> </w:t>
            </w:r>
            <w:r w:rsidRPr="0044313D">
              <w:rPr>
                <w:rFonts w:hint="cs"/>
                <w:rtl/>
              </w:rPr>
              <w:t xml:space="preserve">بناء </w:t>
            </w:r>
            <w:r w:rsidRPr="0044313D">
              <w:rPr>
                <w:rtl/>
              </w:rPr>
              <w:t>مضخة المياه، نظراً ل</w:t>
            </w:r>
            <w:r w:rsidRPr="0044313D">
              <w:rPr>
                <w:rFonts w:hint="cs"/>
                <w:rtl/>
              </w:rPr>
              <w:t>أنك تشك في</w:t>
            </w:r>
            <w:r w:rsidRPr="0044313D">
              <w:rPr>
                <w:rtl/>
              </w:rPr>
              <w:t>ما إذا كانت الحكومة المحلية ست</w:t>
            </w:r>
            <w:r w:rsidRPr="0044313D">
              <w:rPr>
                <w:rFonts w:hint="cs"/>
                <w:rtl/>
              </w:rPr>
              <w:t>قوم فعلاً ب</w:t>
            </w:r>
            <w:r w:rsidRPr="0044313D">
              <w:rPr>
                <w:rtl/>
              </w:rPr>
              <w:t xml:space="preserve">تنفيذ خطتها </w:t>
            </w:r>
            <w:r w:rsidRPr="0044313D">
              <w:rPr>
                <w:rFonts w:hint="cs"/>
                <w:rtl/>
              </w:rPr>
              <w:t>كما هو معلن.</w:t>
            </w:r>
          </w:p>
        </w:tc>
      </w:tr>
      <w:tr w:rsidR="0044313D" w:rsidRPr="0044313D" w14:paraId="31BDFB0E" w14:textId="77777777" w:rsidTr="000D1F08">
        <w:trPr>
          <w:cantSplit/>
        </w:trPr>
        <w:tc>
          <w:tcPr>
            <w:tcW w:w="817" w:type="dxa"/>
            <w:shd w:val="clear" w:color="auto" w:fill="auto"/>
          </w:tcPr>
          <w:p w14:paraId="3693EBE0" w14:textId="77777777" w:rsidR="0044313D" w:rsidRPr="0044313D" w:rsidRDefault="0044313D" w:rsidP="0044313D">
            <w:pPr>
              <w:pStyle w:val="table"/>
            </w:pPr>
            <w:r w:rsidRPr="0044313D">
              <w:t>6</w:t>
            </w:r>
          </w:p>
        </w:tc>
        <w:tc>
          <w:tcPr>
            <w:tcW w:w="13608" w:type="dxa"/>
            <w:shd w:val="clear" w:color="auto" w:fill="auto"/>
          </w:tcPr>
          <w:p w14:paraId="41068235" w14:textId="68D1F6F3" w:rsidR="0044313D" w:rsidRPr="0044313D" w:rsidRDefault="0044313D" w:rsidP="0044313D">
            <w:pPr>
              <w:pStyle w:val="table"/>
            </w:pPr>
            <w:r w:rsidRPr="0044313D">
              <w:rPr>
                <w:rFonts w:hint="cs"/>
                <w:rtl/>
              </w:rPr>
              <w:t xml:space="preserve">لقد قمت للتو بتعيين </w:t>
            </w:r>
            <w:r w:rsidRPr="0044313D">
              <w:rPr>
                <w:rtl/>
              </w:rPr>
              <w:t>م</w:t>
            </w:r>
            <w:r w:rsidRPr="0044313D">
              <w:rPr>
                <w:rFonts w:hint="cs"/>
                <w:rtl/>
              </w:rPr>
              <w:t>سؤول جديد</w:t>
            </w:r>
            <w:r w:rsidRPr="0044313D">
              <w:rPr>
                <w:rtl/>
              </w:rPr>
              <w:t xml:space="preserve"> </w:t>
            </w:r>
            <w:r w:rsidRPr="0044313D">
              <w:rPr>
                <w:rFonts w:hint="cs"/>
                <w:rtl/>
              </w:rPr>
              <w:t>ل</w:t>
            </w:r>
            <w:r w:rsidRPr="0044313D">
              <w:rPr>
                <w:rtl/>
              </w:rPr>
              <w:t>لرصد والتقييم</w:t>
            </w:r>
            <w:r w:rsidRPr="0044313D">
              <w:rPr>
                <w:rFonts w:hint="cs"/>
                <w:rtl/>
              </w:rPr>
              <w:t>،</w:t>
            </w:r>
            <w:r w:rsidRPr="0044313D">
              <w:rPr>
                <w:rtl/>
              </w:rPr>
              <w:t xml:space="preserve"> الذي </w:t>
            </w:r>
            <w:r w:rsidRPr="0044313D">
              <w:rPr>
                <w:rFonts w:hint="cs"/>
                <w:rtl/>
              </w:rPr>
              <w:t xml:space="preserve">طور </w:t>
            </w:r>
            <w:r w:rsidRPr="0044313D">
              <w:rPr>
                <w:rtl/>
              </w:rPr>
              <w:t>خطة رصد دقيق</w:t>
            </w:r>
            <w:r w:rsidRPr="0044313D">
              <w:rPr>
                <w:rFonts w:hint="cs"/>
                <w:rtl/>
              </w:rPr>
              <w:t>ة</w:t>
            </w:r>
            <w:r w:rsidRPr="0044313D">
              <w:rPr>
                <w:rtl/>
              </w:rPr>
              <w:t xml:space="preserve"> جداً وشامل</w:t>
            </w:r>
            <w:r w:rsidRPr="0044313D">
              <w:rPr>
                <w:rFonts w:hint="cs"/>
                <w:rtl/>
              </w:rPr>
              <w:t>ة</w:t>
            </w:r>
            <w:r w:rsidRPr="0044313D">
              <w:rPr>
                <w:rtl/>
              </w:rPr>
              <w:t xml:space="preserve"> استناداً إلى كمية ضخمة من البيانات التي يتعين جمعها. </w:t>
            </w:r>
            <w:r w:rsidRPr="0044313D">
              <w:rPr>
                <w:rFonts w:hint="cs"/>
                <w:rtl/>
              </w:rPr>
              <w:t>وأ</w:t>
            </w:r>
            <w:r w:rsidRPr="0044313D">
              <w:rPr>
                <w:rtl/>
              </w:rPr>
              <w:t xml:space="preserve">نت ترغب في </w:t>
            </w:r>
            <w:r w:rsidRPr="0044313D">
              <w:rPr>
                <w:rFonts w:hint="cs"/>
                <w:rtl/>
              </w:rPr>
              <w:t xml:space="preserve">اتخاذ </w:t>
            </w:r>
            <w:r w:rsidRPr="0044313D">
              <w:rPr>
                <w:rtl/>
              </w:rPr>
              <w:t xml:space="preserve">قرارات برامجية </w:t>
            </w:r>
            <w:r w:rsidRPr="0044313D">
              <w:rPr>
                <w:rFonts w:hint="cs"/>
                <w:rtl/>
              </w:rPr>
              <w:t xml:space="preserve">(تتعلق بالبرامج) </w:t>
            </w:r>
            <w:r w:rsidRPr="0044313D">
              <w:rPr>
                <w:rtl/>
              </w:rPr>
              <w:t>محددة استناداً إلى نتائج الرصد، ولكن م</w:t>
            </w:r>
            <w:r w:rsidRPr="0044313D">
              <w:rPr>
                <w:rFonts w:hint="cs"/>
                <w:rtl/>
              </w:rPr>
              <w:t>سؤول الرصد والتقييم</w:t>
            </w:r>
            <w:r w:rsidRPr="0044313D">
              <w:rPr>
                <w:rtl/>
              </w:rPr>
              <w:t xml:space="preserve"> غارق في </w:t>
            </w:r>
            <w:r w:rsidRPr="0044313D">
              <w:rPr>
                <w:rFonts w:hint="cs"/>
                <w:rtl/>
              </w:rPr>
              <w:t xml:space="preserve">كم </w:t>
            </w:r>
            <w:r w:rsidRPr="0044313D">
              <w:rPr>
                <w:rtl/>
              </w:rPr>
              <w:t>البيانات التي يت</w:t>
            </w:r>
            <w:r w:rsidRPr="0044313D">
              <w:rPr>
                <w:rFonts w:hint="cs"/>
                <w:rtl/>
              </w:rPr>
              <w:t xml:space="preserve">عين </w:t>
            </w:r>
            <w:r w:rsidRPr="0044313D">
              <w:rPr>
                <w:rtl/>
              </w:rPr>
              <w:t xml:space="preserve">جمعها ولا يمكن أن </w:t>
            </w:r>
            <w:r w:rsidRPr="0044313D">
              <w:rPr>
                <w:rFonts w:hint="cs"/>
                <w:rtl/>
              </w:rPr>
              <w:t xml:space="preserve">يقدم </w:t>
            </w:r>
            <w:r w:rsidRPr="0044313D">
              <w:rPr>
                <w:rtl/>
              </w:rPr>
              <w:t xml:space="preserve">تقرير دقيق جداً وشامل </w:t>
            </w:r>
            <w:r w:rsidRPr="0044313D">
              <w:rPr>
                <w:rFonts w:hint="cs"/>
                <w:rtl/>
              </w:rPr>
              <w:t xml:space="preserve">إلا عقب </w:t>
            </w:r>
            <w:r w:rsidRPr="0044313D">
              <w:rPr>
                <w:rtl/>
              </w:rPr>
              <w:t>شهرين من الآن</w:t>
            </w:r>
            <w:r w:rsidRPr="0044313D">
              <w:t>.</w:t>
            </w:r>
          </w:p>
        </w:tc>
      </w:tr>
      <w:tr w:rsidR="0044313D" w:rsidRPr="0044313D" w14:paraId="275263D9" w14:textId="77777777" w:rsidTr="000D1F08">
        <w:trPr>
          <w:cantSplit/>
        </w:trPr>
        <w:tc>
          <w:tcPr>
            <w:tcW w:w="817" w:type="dxa"/>
            <w:shd w:val="clear" w:color="auto" w:fill="auto"/>
          </w:tcPr>
          <w:p w14:paraId="60550CB8" w14:textId="77777777" w:rsidR="0044313D" w:rsidRPr="0044313D" w:rsidRDefault="0044313D" w:rsidP="0044313D">
            <w:pPr>
              <w:pStyle w:val="table"/>
            </w:pPr>
            <w:r w:rsidRPr="0044313D">
              <w:t>7</w:t>
            </w:r>
          </w:p>
        </w:tc>
        <w:tc>
          <w:tcPr>
            <w:tcW w:w="13608" w:type="dxa"/>
            <w:shd w:val="clear" w:color="auto" w:fill="auto"/>
          </w:tcPr>
          <w:p w14:paraId="5BB419E6" w14:textId="59FBA69C" w:rsidR="0044313D" w:rsidRPr="0044313D" w:rsidRDefault="0044313D" w:rsidP="0044313D">
            <w:pPr>
              <w:pStyle w:val="table"/>
            </w:pPr>
            <w:r w:rsidRPr="0044313D">
              <w:rPr>
                <w:rFonts w:hint="cs"/>
                <w:rtl/>
              </w:rPr>
              <w:t xml:space="preserve">أنت ترأس </w:t>
            </w:r>
            <w:r w:rsidRPr="0044313D">
              <w:rPr>
                <w:rtl/>
              </w:rPr>
              <w:t xml:space="preserve">وكالة </w:t>
            </w:r>
            <w:r w:rsidRPr="0044313D">
              <w:rPr>
                <w:rFonts w:hint="cs"/>
                <w:rtl/>
              </w:rPr>
              <w:t xml:space="preserve">مشاركة في </w:t>
            </w:r>
            <w:r w:rsidRPr="0044313D">
              <w:rPr>
                <w:rtl/>
              </w:rPr>
              <w:t>استجابة لحال</w:t>
            </w:r>
            <w:r w:rsidRPr="0044313D">
              <w:rPr>
                <w:rFonts w:hint="cs"/>
                <w:rtl/>
              </w:rPr>
              <w:t xml:space="preserve">ة </w:t>
            </w:r>
            <w:r w:rsidRPr="0044313D">
              <w:rPr>
                <w:rtl/>
              </w:rPr>
              <w:t xml:space="preserve">طوارئ، ولديك نظام </w:t>
            </w:r>
            <w:r w:rsidRPr="0044313D">
              <w:rPr>
                <w:rFonts w:hint="cs"/>
                <w:rtl/>
              </w:rPr>
              <w:t>جيد جداً ل</w:t>
            </w:r>
            <w:r w:rsidRPr="0044313D">
              <w:rPr>
                <w:rtl/>
              </w:rPr>
              <w:t xml:space="preserve">لرصد والتقييم </w:t>
            </w:r>
            <w:r w:rsidRPr="0044313D">
              <w:rPr>
                <w:rFonts w:hint="cs"/>
                <w:rtl/>
              </w:rPr>
              <w:t>ي</w:t>
            </w:r>
            <w:r w:rsidRPr="0044313D">
              <w:rPr>
                <w:rtl/>
              </w:rPr>
              <w:t xml:space="preserve">ركز على إنجازات برنامجك. ومع ذلك، </w:t>
            </w:r>
            <w:r w:rsidRPr="0044313D">
              <w:rPr>
                <w:rFonts w:hint="cs"/>
                <w:rtl/>
              </w:rPr>
              <w:t xml:space="preserve">فقد أوضح خبير </w:t>
            </w:r>
            <w:r w:rsidRPr="0044313D">
              <w:rPr>
                <w:rtl/>
              </w:rPr>
              <w:t xml:space="preserve">استشاري خارجي </w:t>
            </w:r>
            <w:r w:rsidRPr="0044313D">
              <w:rPr>
                <w:rFonts w:hint="cs"/>
                <w:rtl/>
              </w:rPr>
              <w:t xml:space="preserve">كان قد أنجز للتو </w:t>
            </w:r>
            <w:r w:rsidRPr="0044313D">
              <w:rPr>
                <w:rtl/>
              </w:rPr>
              <w:t xml:space="preserve">تقييم منتصف المدة </w:t>
            </w:r>
            <w:r w:rsidRPr="0044313D">
              <w:rPr>
                <w:rFonts w:hint="cs"/>
                <w:rtl/>
              </w:rPr>
              <w:t>لبرنامجك،</w:t>
            </w:r>
            <w:r w:rsidRPr="0044313D">
              <w:rPr>
                <w:rtl/>
              </w:rPr>
              <w:t xml:space="preserve"> </w:t>
            </w:r>
            <w:r w:rsidRPr="0044313D">
              <w:rPr>
                <w:rFonts w:hint="cs"/>
                <w:rtl/>
              </w:rPr>
              <w:t>أنه</w:t>
            </w:r>
            <w:r w:rsidRPr="0044313D">
              <w:rPr>
                <w:rtl/>
              </w:rPr>
              <w:t xml:space="preserve"> ينبغي </w:t>
            </w:r>
            <w:r w:rsidRPr="0044313D">
              <w:rPr>
                <w:rFonts w:hint="cs"/>
                <w:rtl/>
              </w:rPr>
              <w:t xml:space="preserve">عليك </w:t>
            </w:r>
            <w:r w:rsidRPr="0044313D">
              <w:rPr>
                <w:rtl/>
              </w:rPr>
              <w:t xml:space="preserve">تحسين نظام </w:t>
            </w:r>
            <w:r w:rsidRPr="0044313D">
              <w:rPr>
                <w:rFonts w:hint="cs"/>
                <w:rtl/>
              </w:rPr>
              <w:t>ا</w:t>
            </w:r>
            <w:r w:rsidRPr="0044313D">
              <w:rPr>
                <w:rtl/>
              </w:rPr>
              <w:t xml:space="preserve">لرصد والتقييم </w:t>
            </w:r>
            <w:r w:rsidRPr="0044313D">
              <w:rPr>
                <w:rFonts w:hint="cs"/>
                <w:rtl/>
              </w:rPr>
              <w:t>الخاص بوكالتك بحيث ي</w:t>
            </w:r>
            <w:r w:rsidRPr="0044313D">
              <w:rPr>
                <w:rtl/>
              </w:rPr>
              <w:t>شمل جوانب أخرى مثل أداء وكالت</w:t>
            </w:r>
            <w:r w:rsidRPr="0044313D">
              <w:rPr>
                <w:rFonts w:hint="cs"/>
                <w:rtl/>
              </w:rPr>
              <w:t>ك و</w:t>
            </w:r>
            <w:r w:rsidRPr="0044313D">
              <w:rPr>
                <w:rtl/>
              </w:rPr>
              <w:t xml:space="preserve">القضايا السياقية. </w:t>
            </w:r>
            <w:r w:rsidRPr="0044313D">
              <w:rPr>
                <w:rFonts w:hint="cs"/>
                <w:rtl/>
              </w:rPr>
              <w:t>وبالتالي، فقد أصبت ب</w:t>
            </w:r>
            <w:r w:rsidRPr="0044313D">
              <w:rPr>
                <w:rtl/>
              </w:rPr>
              <w:t>خيبة أمل كبيرة من هذ</w:t>
            </w:r>
            <w:r w:rsidRPr="0044313D">
              <w:rPr>
                <w:rFonts w:hint="cs"/>
                <w:rtl/>
              </w:rPr>
              <w:t>ا التقرير</w:t>
            </w:r>
            <w:r w:rsidRPr="0044313D">
              <w:t>.</w:t>
            </w:r>
          </w:p>
        </w:tc>
      </w:tr>
      <w:tr w:rsidR="0044313D" w:rsidRPr="0044313D" w14:paraId="2BE47CAE" w14:textId="77777777" w:rsidTr="000D1F08">
        <w:trPr>
          <w:cantSplit/>
        </w:trPr>
        <w:tc>
          <w:tcPr>
            <w:tcW w:w="817" w:type="dxa"/>
            <w:shd w:val="clear" w:color="auto" w:fill="auto"/>
          </w:tcPr>
          <w:p w14:paraId="1ECD46C3" w14:textId="77777777" w:rsidR="0044313D" w:rsidRPr="0044313D" w:rsidRDefault="0044313D" w:rsidP="0044313D">
            <w:pPr>
              <w:pStyle w:val="table"/>
            </w:pPr>
            <w:r w:rsidRPr="0044313D">
              <w:t>8</w:t>
            </w:r>
          </w:p>
        </w:tc>
        <w:tc>
          <w:tcPr>
            <w:tcW w:w="13608" w:type="dxa"/>
            <w:shd w:val="clear" w:color="auto" w:fill="auto"/>
          </w:tcPr>
          <w:p w14:paraId="442072E4" w14:textId="77777777" w:rsidR="0044313D" w:rsidRPr="0044313D" w:rsidRDefault="0044313D" w:rsidP="0044313D">
            <w:pPr>
              <w:pStyle w:val="table"/>
              <w:rPr>
                <w:rtl/>
              </w:rPr>
            </w:pPr>
            <w:r w:rsidRPr="0044313D">
              <w:rPr>
                <w:rFonts w:hint="cs"/>
                <w:rtl/>
              </w:rPr>
              <w:t xml:space="preserve">لقد </w:t>
            </w:r>
            <w:r w:rsidRPr="0044313D">
              <w:rPr>
                <w:rtl/>
              </w:rPr>
              <w:t>انته</w:t>
            </w:r>
            <w:r w:rsidRPr="0044313D">
              <w:rPr>
                <w:rFonts w:hint="cs"/>
                <w:rtl/>
              </w:rPr>
              <w:t>يت للتو</w:t>
            </w:r>
            <w:r w:rsidRPr="0044313D">
              <w:rPr>
                <w:rtl/>
              </w:rPr>
              <w:t xml:space="preserve"> من إعداد مشروع استجابة لحال</w:t>
            </w:r>
            <w:r w:rsidRPr="0044313D">
              <w:rPr>
                <w:rFonts w:hint="cs"/>
                <w:rtl/>
              </w:rPr>
              <w:t xml:space="preserve">ة </w:t>
            </w:r>
            <w:r w:rsidRPr="0044313D">
              <w:rPr>
                <w:rtl/>
              </w:rPr>
              <w:t>طوارئ في منطقة متضرر</w:t>
            </w:r>
            <w:r w:rsidRPr="0044313D">
              <w:rPr>
                <w:rFonts w:hint="cs"/>
                <w:rtl/>
              </w:rPr>
              <w:t>ة</w:t>
            </w:r>
            <w:r w:rsidRPr="0044313D">
              <w:rPr>
                <w:rtl/>
              </w:rPr>
              <w:t xml:space="preserve"> من انفجار بركاني. </w:t>
            </w:r>
            <w:r w:rsidRPr="0044313D">
              <w:rPr>
                <w:rFonts w:hint="cs"/>
                <w:rtl/>
              </w:rPr>
              <w:t xml:space="preserve">لقد </w:t>
            </w:r>
            <w:r w:rsidRPr="0044313D">
              <w:rPr>
                <w:rtl/>
              </w:rPr>
              <w:t xml:space="preserve">كانت فترة مرهقة جداً </w:t>
            </w:r>
            <w:r w:rsidRPr="0044313D">
              <w:rPr>
                <w:rFonts w:hint="cs"/>
                <w:rtl/>
              </w:rPr>
              <w:t xml:space="preserve">ولم يكن لديك </w:t>
            </w:r>
            <w:r w:rsidRPr="0044313D">
              <w:rPr>
                <w:rtl/>
              </w:rPr>
              <w:t>أي وقت ل</w:t>
            </w:r>
            <w:r w:rsidRPr="0044313D">
              <w:rPr>
                <w:rFonts w:hint="cs"/>
                <w:rtl/>
              </w:rPr>
              <w:t xml:space="preserve">التقاط الأنفاس </w:t>
            </w:r>
            <w:r w:rsidRPr="0044313D">
              <w:rPr>
                <w:rtl/>
              </w:rPr>
              <w:t>والت</w:t>
            </w:r>
            <w:r w:rsidRPr="0044313D">
              <w:rPr>
                <w:rFonts w:hint="cs"/>
                <w:rtl/>
              </w:rPr>
              <w:t>أمل</w:t>
            </w:r>
            <w:r w:rsidRPr="0044313D">
              <w:rPr>
                <w:rtl/>
              </w:rPr>
              <w:t xml:space="preserve"> في التحديات التي تواجه المشروع، وكنت قد خططت </w:t>
            </w:r>
            <w:r w:rsidRPr="0044313D">
              <w:rPr>
                <w:rFonts w:hint="cs"/>
                <w:rtl/>
              </w:rPr>
              <w:t>لعقد جلسة</w:t>
            </w:r>
            <w:r w:rsidRPr="0044313D">
              <w:rPr>
                <w:rtl/>
              </w:rPr>
              <w:t xml:space="preserve"> </w:t>
            </w:r>
            <w:r w:rsidRPr="0044313D">
              <w:rPr>
                <w:rFonts w:hint="cs"/>
                <w:rtl/>
              </w:rPr>
              <w:t xml:space="preserve">لاستخلاص الدروس المستفادة </w:t>
            </w:r>
            <w:r w:rsidRPr="0044313D">
              <w:rPr>
                <w:rtl/>
              </w:rPr>
              <w:t xml:space="preserve">مع فريقك </w:t>
            </w:r>
            <w:r w:rsidRPr="0044313D">
              <w:rPr>
                <w:rFonts w:hint="cs"/>
                <w:rtl/>
              </w:rPr>
              <w:t xml:space="preserve">في </w:t>
            </w:r>
            <w:r w:rsidRPr="0044313D">
              <w:rPr>
                <w:rtl/>
              </w:rPr>
              <w:t>الأسبوع المقبل. و</w:t>
            </w:r>
            <w:r w:rsidRPr="0044313D">
              <w:rPr>
                <w:rFonts w:hint="cs"/>
                <w:rtl/>
              </w:rPr>
              <w:t xml:space="preserve">لكنك تلقيت </w:t>
            </w:r>
            <w:r w:rsidRPr="0044313D">
              <w:rPr>
                <w:rtl/>
              </w:rPr>
              <w:t xml:space="preserve">مكالمة من مديرك </w:t>
            </w:r>
            <w:r w:rsidRPr="0044313D">
              <w:rPr>
                <w:rFonts w:hint="cs"/>
                <w:rtl/>
              </w:rPr>
              <w:t>يخبرك فيها ب</w:t>
            </w:r>
            <w:r w:rsidRPr="0044313D">
              <w:rPr>
                <w:rtl/>
              </w:rPr>
              <w:t>إرسال</w:t>
            </w:r>
            <w:r w:rsidRPr="0044313D">
              <w:rPr>
                <w:rFonts w:hint="cs"/>
                <w:rtl/>
              </w:rPr>
              <w:t>ك</w:t>
            </w:r>
            <w:r w:rsidRPr="0044313D">
              <w:rPr>
                <w:rtl/>
              </w:rPr>
              <w:t xml:space="preserve"> وفريقك إلى مدينة أخرى </w:t>
            </w:r>
            <w:r w:rsidRPr="0044313D">
              <w:rPr>
                <w:rFonts w:hint="cs"/>
                <w:rtl/>
              </w:rPr>
              <w:t xml:space="preserve">تضررت من </w:t>
            </w:r>
            <w:r w:rsidRPr="0044313D">
              <w:rPr>
                <w:rtl/>
              </w:rPr>
              <w:t>ان</w:t>
            </w:r>
            <w:r w:rsidRPr="0044313D">
              <w:rPr>
                <w:rFonts w:hint="cs"/>
                <w:rtl/>
              </w:rPr>
              <w:t xml:space="preserve">فجار بركاني </w:t>
            </w:r>
            <w:r w:rsidRPr="0044313D">
              <w:rPr>
                <w:rtl/>
              </w:rPr>
              <w:t xml:space="preserve">آخر. </w:t>
            </w:r>
            <w:r w:rsidRPr="0044313D">
              <w:rPr>
                <w:rFonts w:hint="cs"/>
                <w:rtl/>
              </w:rPr>
              <w:t xml:space="preserve">بعد خوض </w:t>
            </w:r>
            <w:r w:rsidRPr="0044313D">
              <w:rPr>
                <w:rtl/>
              </w:rPr>
              <w:t xml:space="preserve">التجربة السابقة، تعتبر في الواقع خبير </w:t>
            </w:r>
            <w:r w:rsidRPr="0044313D">
              <w:rPr>
                <w:rFonts w:hint="cs"/>
                <w:rtl/>
              </w:rPr>
              <w:t xml:space="preserve">في مثل </w:t>
            </w:r>
            <w:r w:rsidRPr="0044313D">
              <w:rPr>
                <w:rtl/>
              </w:rPr>
              <w:t xml:space="preserve">هذا النوع من حالات الطوارئ في المنطقة. </w:t>
            </w:r>
            <w:r w:rsidRPr="0044313D">
              <w:rPr>
                <w:rFonts w:hint="cs"/>
                <w:rtl/>
              </w:rPr>
              <w:t>أ</w:t>
            </w:r>
            <w:r w:rsidRPr="0044313D">
              <w:rPr>
                <w:rtl/>
              </w:rPr>
              <w:t>لغ</w:t>
            </w:r>
            <w:r w:rsidRPr="0044313D">
              <w:rPr>
                <w:rFonts w:hint="cs"/>
                <w:rtl/>
              </w:rPr>
              <w:t>يت</w:t>
            </w:r>
            <w:r w:rsidRPr="0044313D">
              <w:rPr>
                <w:rtl/>
              </w:rPr>
              <w:t xml:space="preserve"> </w:t>
            </w:r>
            <w:r w:rsidRPr="0044313D">
              <w:rPr>
                <w:rFonts w:hint="cs"/>
                <w:rtl/>
              </w:rPr>
              <w:t>الجلسة المخصصة لاستخلاص الدروس المستفادة</w:t>
            </w:r>
            <w:r w:rsidRPr="0044313D">
              <w:rPr>
                <w:rtl/>
              </w:rPr>
              <w:t xml:space="preserve"> وحزم</w:t>
            </w:r>
            <w:r w:rsidRPr="0044313D">
              <w:rPr>
                <w:rFonts w:hint="cs"/>
                <w:rtl/>
              </w:rPr>
              <w:t>ت أمتعتك</w:t>
            </w:r>
            <w:r w:rsidRPr="0044313D">
              <w:rPr>
                <w:rtl/>
              </w:rPr>
              <w:t xml:space="preserve"> </w:t>
            </w:r>
            <w:r w:rsidRPr="0044313D">
              <w:rPr>
                <w:rFonts w:hint="cs"/>
                <w:rtl/>
              </w:rPr>
              <w:t>ل</w:t>
            </w:r>
            <w:r w:rsidRPr="0044313D">
              <w:rPr>
                <w:rtl/>
              </w:rPr>
              <w:t>حال</w:t>
            </w:r>
            <w:r w:rsidRPr="0044313D">
              <w:rPr>
                <w:rFonts w:hint="cs"/>
                <w:rtl/>
              </w:rPr>
              <w:t xml:space="preserve">ة </w:t>
            </w:r>
            <w:r w:rsidRPr="0044313D">
              <w:rPr>
                <w:rtl/>
              </w:rPr>
              <w:t>الطوارئ الجديدة</w:t>
            </w:r>
            <w:r w:rsidRPr="0044313D">
              <w:t>.</w:t>
            </w:r>
            <w:r w:rsidRPr="0044313D">
              <w:rPr>
                <w:rFonts w:hint="cs"/>
                <w:rtl/>
              </w:rPr>
              <w:t xml:space="preserve"> </w:t>
            </w:r>
          </w:p>
        </w:tc>
      </w:tr>
    </w:tbl>
    <w:p w14:paraId="1A49B2F1" w14:textId="69028DDA" w:rsidR="0044313D" w:rsidRPr="0044313D" w:rsidRDefault="004863EB" w:rsidP="0035044B">
      <w:pPr>
        <w:pStyle w:val="Heading3"/>
        <w:pageBreakBefore/>
        <w:spacing w:before="0" w:after="240"/>
        <w:rPr>
          <w:rtl/>
        </w:rPr>
      </w:pPr>
      <w:r>
        <w:rPr>
          <w:rFonts w:hint="cs"/>
          <w:rtl/>
        </w:rPr>
        <w:lastRenderedPageBreak/>
        <w:t>"</w:t>
      </w:r>
      <w:r w:rsidR="0044313D" w:rsidRPr="0044313D">
        <w:rPr>
          <w:rtl/>
        </w:rPr>
        <w:t>مراجعة</w:t>
      </w:r>
      <w:r>
        <w:rPr>
          <w:rFonts w:hint="cs"/>
          <w:rtl/>
        </w:rPr>
        <w:t>"</w:t>
      </w:r>
      <w:r w:rsidR="0044313D" w:rsidRPr="0044313D">
        <w:rPr>
          <w:rtl/>
        </w:rPr>
        <w:t xml:space="preserve"> باستخدام دليل </w:t>
      </w:r>
      <w:proofErr w:type="spellStart"/>
      <w:r w:rsidR="0044313D" w:rsidRPr="0044313D">
        <w:rPr>
          <w:rtl/>
        </w:rPr>
        <w:t>اسفير</w:t>
      </w:r>
      <w:proofErr w:type="spellEnd"/>
      <w:r>
        <w:rPr>
          <w:rtl/>
        </w:rPr>
        <w:t>!</w:t>
      </w:r>
      <w:r>
        <w:rPr>
          <w:rFonts w:hint="cs"/>
          <w:rtl/>
        </w:rPr>
        <w:t xml:space="preserve"> </w:t>
      </w:r>
      <w:proofErr w:type="gramStart"/>
      <w:r>
        <w:rPr>
          <w:rFonts w:hint="cs"/>
          <w:rtl/>
        </w:rPr>
        <w:t>استمارة</w:t>
      </w:r>
      <w:proofErr w:type="gramEnd"/>
      <w:r>
        <w:rPr>
          <w:rFonts w:hint="cs"/>
          <w:rtl/>
        </w:rPr>
        <w:t xml:space="preserve"> الإجابات</w:t>
      </w:r>
    </w:p>
    <w:tbl>
      <w:tblPr>
        <w:tblStyle w:val="TableGrid"/>
        <w:bidiVisual/>
        <w:tblW w:w="14567"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817"/>
        <w:gridCol w:w="6662"/>
        <w:gridCol w:w="7088"/>
      </w:tblGrid>
      <w:tr w:rsidR="0044313D" w:rsidRPr="0044313D" w14:paraId="6987E07C" w14:textId="77777777" w:rsidTr="000D1F08">
        <w:trPr>
          <w:cantSplit/>
          <w:tblHeader/>
        </w:trPr>
        <w:tc>
          <w:tcPr>
            <w:tcW w:w="817" w:type="dxa"/>
            <w:shd w:val="clear" w:color="auto" w:fill="579305" w:themeFill="accent1"/>
          </w:tcPr>
          <w:p w14:paraId="186294CE" w14:textId="77777777" w:rsidR="0044313D" w:rsidRPr="0044313D" w:rsidRDefault="0044313D" w:rsidP="0071161D">
            <w:pPr>
              <w:pStyle w:val="tableheading"/>
              <w:rPr>
                <w:rtl/>
              </w:rPr>
            </w:pPr>
            <w:r w:rsidRPr="0044313D">
              <w:rPr>
                <w:rFonts w:hint="cs"/>
                <w:rtl/>
              </w:rPr>
              <w:t>رقم</w:t>
            </w:r>
          </w:p>
        </w:tc>
        <w:tc>
          <w:tcPr>
            <w:tcW w:w="6662" w:type="dxa"/>
            <w:shd w:val="clear" w:color="auto" w:fill="579305" w:themeFill="accent1"/>
          </w:tcPr>
          <w:p w14:paraId="18F360BB" w14:textId="77777777" w:rsidR="0044313D" w:rsidRPr="0044313D" w:rsidRDefault="0044313D" w:rsidP="0071161D">
            <w:pPr>
              <w:pStyle w:val="tableheading"/>
            </w:pPr>
            <w:r w:rsidRPr="0044313D">
              <w:rPr>
                <w:rFonts w:hint="cs"/>
                <w:rtl/>
              </w:rPr>
              <w:t>نتائج المراجعة</w:t>
            </w:r>
          </w:p>
        </w:tc>
        <w:tc>
          <w:tcPr>
            <w:tcW w:w="7088" w:type="dxa"/>
            <w:shd w:val="clear" w:color="auto" w:fill="579305" w:themeFill="accent1"/>
          </w:tcPr>
          <w:p w14:paraId="4BD29AC2" w14:textId="77777777" w:rsidR="0044313D" w:rsidRPr="0044313D" w:rsidRDefault="0044313D" w:rsidP="0071161D">
            <w:pPr>
              <w:pStyle w:val="tableheading"/>
            </w:pPr>
            <w:r w:rsidRPr="0044313D">
              <w:rPr>
                <w:rFonts w:hint="cs"/>
                <w:rtl/>
              </w:rPr>
              <w:t>مقترحات للتحسين</w:t>
            </w:r>
          </w:p>
        </w:tc>
      </w:tr>
      <w:tr w:rsidR="0044313D" w:rsidRPr="0071161D" w14:paraId="3D8BCB9A" w14:textId="77777777" w:rsidTr="0071161D">
        <w:trPr>
          <w:cantSplit/>
          <w:trHeight w:val="964"/>
        </w:trPr>
        <w:tc>
          <w:tcPr>
            <w:tcW w:w="817" w:type="dxa"/>
            <w:shd w:val="clear" w:color="auto" w:fill="auto"/>
          </w:tcPr>
          <w:p w14:paraId="1CBBF75A" w14:textId="77777777" w:rsidR="0044313D" w:rsidRPr="0071161D" w:rsidRDefault="0044313D" w:rsidP="0071161D">
            <w:pPr>
              <w:pStyle w:val="table"/>
            </w:pPr>
            <w:r w:rsidRPr="0071161D">
              <w:t>1</w:t>
            </w:r>
          </w:p>
        </w:tc>
        <w:tc>
          <w:tcPr>
            <w:tcW w:w="6662" w:type="dxa"/>
            <w:shd w:val="clear" w:color="auto" w:fill="auto"/>
          </w:tcPr>
          <w:p w14:paraId="720CE64C" w14:textId="77777777" w:rsidR="0044313D" w:rsidRPr="0071161D" w:rsidRDefault="0044313D" w:rsidP="0071161D">
            <w:pPr>
              <w:pStyle w:val="table"/>
            </w:pPr>
          </w:p>
        </w:tc>
        <w:tc>
          <w:tcPr>
            <w:tcW w:w="7088" w:type="dxa"/>
          </w:tcPr>
          <w:p w14:paraId="73EBF10F" w14:textId="77777777" w:rsidR="0044313D" w:rsidRPr="0071161D" w:rsidRDefault="0044313D" w:rsidP="0071161D">
            <w:pPr>
              <w:pStyle w:val="table"/>
            </w:pPr>
          </w:p>
        </w:tc>
      </w:tr>
      <w:tr w:rsidR="0044313D" w:rsidRPr="0071161D" w14:paraId="55AE1D13" w14:textId="77777777" w:rsidTr="0071161D">
        <w:trPr>
          <w:cantSplit/>
          <w:trHeight w:val="964"/>
        </w:trPr>
        <w:tc>
          <w:tcPr>
            <w:tcW w:w="817" w:type="dxa"/>
            <w:shd w:val="clear" w:color="auto" w:fill="auto"/>
          </w:tcPr>
          <w:p w14:paraId="370EB63A" w14:textId="77777777" w:rsidR="0044313D" w:rsidRPr="0071161D" w:rsidRDefault="0044313D" w:rsidP="0071161D">
            <w:pPr>
              <w:pStyle w:val="table"/>
            </w:pPr>
            <w:r w:rsidRPr="0071161D">
              <w:t>2</w:t>
            </w:r>
          </w:p>
        </w:tc>
        <w:tc>
          <w:tcPr>
            <w:tcW w:w="6662" w:type="dxa"/>
            <w:shd w:val="clear" w:color="auto" w:fill="auto"/>
          </w:tcPr>
          <w:p w14:paraId="4A719C65" w14:textId="77777777" w:rsidR="0044313D" w:rsidRPr="0071161D" w:rsidRDefault="0044313D" w:rsidP="0071161D">
            <w:pPr>
              <w:pStyle w:val="table"/>
            </w:pPr>
          </w:p>
        </w:tc>
        <w:tc>
          <w:tcPr>
            <w:tcW w:w="7088" w:type="dxa"/>
          </w:tcPr>
          <w:p w14:paraId="0389B9EB" w14:textId="77777777" w:rsidR="0044313D" w:rsidRPr="0071161D" w:rsidRDefault="0044313D" w:rsidP="0071161D">
            <w:pPr>
              <w:pStyle w:val="table"/>
            </w:pPr>
          </w:p>
        </w:tc>
      </w:tr>
      <w:tr w:rsidR="0044313D" w:rsidRPr="0071161D" w14:paraId="6CAD7D34" w14:textId="77777777" w:rsidTr="0071161D">
        <w:trPr>
          <w:cantSplit/>
          <w:trHeight w:val="964"/>
        </w:trPr>
        <w:tc>
          <w:tcPr>
            <w:tcW w:w="817" w:type="dxa"/>
            <w:shd w:val="clear" w:color="auto" w:fill="auto"/>
          </w:tcPr>
          <w:p w14:paraId="139E3E4B" w14:textId="77777777" w:rsidR="0044313D" w:rsidRPr="0071161D" w:rsidRDefault="0044313D" w:rsidP="0071161D">
            <w:pPr>
              <w:pStyle w:val="table"/>
            </w:pPr>
            <w:r w:rsidRPr="0071161D">
              <w:t>3</w:t>
            </w:r>
          </w:p>
        </w:tc>
        <w:tc>
          <w:tcPr>
            <w:tcW w:w="6662" w:type="dxa"/>
            <w:shd w:val="clear" w:color="auto" w:fill="auto"/>
          </w:tcPr>
          <w:p w14:paraId="38C8754D" w14:textId="77777777" w:rsidR="0044313D" w:rsidRPr="0071161D" w:rsidRDefault="0044313D" w:rsidP="0071161D">
            <w:pPr>
              <w:pStyle w:val="table"/>
            </w:pPr>
          </w:p>
        </w:tc>
        <w:tc>
          <w:tcPr>
            <w:tcW w:w="7088" w:type="dxa"/>
          </w:tcPr>
          <w:p w14:paraId="7D48CB55" w14:textId="77777777" w:rsidR="0044313D" w:rsidRPr="0071161D" w:rsidRDefault="0044313D" w:rsidP="0071161D">
            <w:pPr>
              <w:pStyle w:val="table"/>
            </w:pPr>
          </w:p>
        </w:tc>
      </w:tr>
      <w:tr w:rsidR="0044313D" w:rsidRPr="0071161D" w14:paraId="044EB7AD" w14:textId="77777777" w:rsidTr="0071161D">
        <w:trPr>
          <w:cantSplit/>
          <w:trHeight w:val="964"/>
        </w:trPr>
        <w:tc>
          <w:tcPr>
            <w:tcW w:w="817" w:type="dxa"/>
            <w:shd w:val="clear" w:color="auto" w:fill="auto"/>
          </w:tcPr>
          <w:p w14:paraId="56A92182" w14:textId="77777777" w:rsidR="0044313D" w:rsidRPr="0071161D" w:rsidRDefault="0044313D" w:rsidP="0071161D">
            <w:pPr>
              <w:pStyle w:val="table"/>
            </w:pPr>
            <w:r w:rsidRPr="0071161D">
              <w:t>4</w:t>
            </w:r>
          </w:p>
        </w:tc>
        <w:tc>
          <w:tcPr>
            <w:tcW w:w="6662" w:type="dxa"/>
            <w:shd w:val="clear" w:color="auto" w:fill="auto"/>
          </w:tcPr>
          <w:p w14:paraId="31776E8A" w14:textId="77777777" w:rsidR="0044313D" w:rsidRPr="0071161D" w:rsidRDefault="0044313D" w:rsidP="0071161D">
            <w:pPr>
              <w:pStyle w:val="table"/>
            </w:pPr>
          </w:p>
        </w:tc>
        <w:tc>
          <w:tcPr>
            <w:tcW w:w="7088" w:type="dxa"/>
          </w:tcPr>
          <w:p w14:paraId="4DD876B4" w14:textId="77777777" w:rsidR="0044313D" w:rsidRPr="0071161D" w:rsidRDefault="0044313D" w:rsidP="0071161D">
            <w:pPr>
              <w:pStyle w:val="table"/>
            </w:pPr>
          </w:p>
        </w:tc>
      </w:tr>
      <w:tr w:rsidR="0044313D" w:rsidRPr="0071161D" w14:paraId="54CA1699" w14:textId="77777777" w:rsidTr="0071161D">
        <w:trPr>
          <w:cantSplit/>
          <w:trHeight w:val="964"/>
        </w:trPr>
        <w:tc>
          <w:tcPr>
            <w:tcW w:w="817" w:type="dxa"/>
            <w:shd w:val="clear" w:color="auto" w:fill="auto"/>
          </w:tcPr>
          <w:p w14:paraId="5AE92AFB" w14:textId="77777777" w:rsidR="0044313D" w:rsidRPr="0071161D" w:rsidRDefault="0044313D" w:rsidP="0071161D">
            <w:pPr>
              <w:pStyle w:val="table"/>
            </w:pPr>
            <w:r w:rsidRPr="0071161D">
              <w:t>5</w:t>
            </w:r>
          </w:p>
        </w:tc>
        <w:tc>
          <w:tcPr>
            <w:tcW w:w="6662" w:type="dxa"/>
            <w:shd w:val="clear" w:color="auto" w:fill="auto"/>
          </w:tcPr>
          <w:p w14:paraId="3E22D5CC" w14:textId="77777777" w:rsidR="0044313D" w:rsidRPr="0071161D" w:rsidRDefault="0044313D" w:rsidP="0071161D">
            <w:pPr>
              <w:pStyle w:val="table"/>
            </w:pPr>
          </w:p>
        </w:tc>
        <w:tc>
          <w:tcPr>
            <w:tcW w:w="7088" w:type="dxa"/>
          </w:tcPr>
          <w:p w14:paraId="5970BB30" w14:textId="77777777" w:rsidR="0044313D" w:rsidRPr="0071161D" w:rsidRDefault="0044313D" w:rsidP="0071161D">
            <w:pPr>
              <w:pStyle w:val="table"/>
            </w:pPr>
          </w:p>
        </w:tc>
      </w:tr>
      <w:tr w:rsidR="0044313D" w:rsidRPr="0071161D" w14:paraId="7ACA354A" w14:textId="77777777" w:rsidTr="0071161D">
        <w:trPr>
          <w:cantSplit/>
          <w:trHeight w:val="964"/>
        </w:trPr>
        <w:tc>
          <w:tcPr>
            <w:tcW w:w="817" w:type="dxa"/>
            <w:shd w:val="clear" w:color="auto" w:fill="auto"/>
          </w:tcPr>
          <w:p w14:paraId="67D1D694" w14:textId="77777777" w:rsidR="0044313D" w:rsidRPr="0071161D" w:rsidRDefault="0044313D" w:rsidP="0071161D">
            <w:pPr>
              <w:pStyle w:val="table"/>
            </w:pPr>
            <w:r w:rsidRPr="0071161D">
              <w:t>6</w:t>
            </w:r>
          </w:p>
        </w:tc>
        <w:tc>
          <w:tcPr>
            <w:tcW w:w="6662" w:type="dxa"/>
            <w:shd w:val="clear" w:color="auto" w:fill="auto"/>
          </w:tcPr>
          <w:p w14:paraId="7821D44A" w14:textId="77777777" w:rsidR="0044313D" w:rsidRPr="0071161D" w:rsidRDefault="0044313D" w:rsidP="0071161D">
            <w:pPr>
              <w:pStyle w:val="table"/>
            </w:pPr>
          </w:p>
        </w:tc>
        <w:tc>
          <w:tcPr>
            <w:tcW w:w="7088" w:type="dxa"/>
          </w:tcPr>
          <w:p w14:paraId="44DA03A2" w14:textId="77777777" w:rsidR="0044313D" w:rsidRPr="0071161D" w:rsidRDefault="0044313D" w:rsidP="0071161D">
            <w:pPr>
              <w:pStyle w:val="table"/>
            </w:pPr>
          </w:p>
        </w:tc>
      </w:tr>
      <w:tr w:rsidR="0044313D" w:rsidRPr="0071161D" w14:paraId="2AE5E52D" w14:textId="77777777" w:rsidTr="0071161D">
        <w:trPr>
          <w:cantSplit/>
          <w:trHeight w:val="964"/>
        </w:trPr>
        <w:tc>
          <w:tcPr>
            <w:tcW w:w="817" w:type="dxa"/>
            <w:shd w:val="clear" w:color="auto" w:fill="auto"/>
          </w:tcPr>
          <w:p w14:paraId="3A6B571D" w14:textId="77777777" w:rsidR="0044313D" w:rsidRPr="0071161D" w:rsidRDefault="0044313D" w:rsidP="0071161D">
            <w:pPr>
              <w:pStyle w:val="table"/>
            </w:pPr>
            <w:r w:rsidRPr="0071161D">
              <w:t>7</w:t>
            </w:r>
          </w:p>
        </w:tc>
        <w:tc>
          <w:tcPr>
            <w:tcW w:w="6662" w:type="dxa"/>
            <w:shd w:val="clear" w:color="auto" w:fill="auto"/>
          </w:tcPr>
          <w:p w14:paraId="42F9B77F" w14:textId="77777777" w:rsidR="0044313D" w:rsidRPr="0071161D" w:rsidRDefault="0044313D" w:rsidP="0071161D">
            <w:pPr>
              <w:pStyle w:val="table"/>
            </w:pPr>
          </w:p>
        </w:tc>
        <w:tc>
          <w:tcPr>
            <w:tcW w:w="7088" w:type="dxa"/>
          </w:tcPr>
          <w:p w14:paraId="01015350" w14:textId="77777777" w:rsidR="0044313D" w:rsidRPr="0071161D" w:rsidRDefault="0044313D" w:rsidP="0071161D">
            <w:pPr>
              <w:pStyle w:val="table"/>
            </w:pPr>
          </w:p>
        </w:tc>
      </w:tr>
      <w:tr w:rsidR="0044313D" w:rsidRPr="0071161D" w14:paraId="1B84D7AC" w14:textId="77777777" w:rsidTr="0071161D">
        <w:trPr>
          <w:cantSplit/>
          <w:trHeight w:val="964"/>
        </w:trPr>
        <w:tc>
          <w:tcPr>
            <w:tcW w:w="817" w:type="dxa"/>
            <w:shd w:val="clear" w:color="auto" w:fill="auto"/>
          </w:tcPr>
          <w:p w14:paraId="5095C345" w14:textId="77777777" w:rsidR="0044313D" w:rsidRPr="0071161D" w:rsidRDefault="0044313D" w:rsidP="0071161D">
            <w:pPr>
              <w:pStyle w:val="table"/>
            </w:pPr>
            <w:r w:rsidRPr="0071161D">
              <w:t>8</w:t>
            </w:r>
          </w:p>
        </w:tc>
        <w:tc>
          <w:tcPr>
            <w:tcW w:w="6662" w:type="dxa"/>
            <w:shd w:val="clear" w:color="auto" w:fill="auto"/>
          </w:tcPr>
          <w:p w14:paraId="1C70FDD4" w14:textId="77777777" w:rsidR="0044313D" w:rsidRPr="0071161D" w:rsidRDefault="0044313D" w:rsidP="0071161D">
            <w:pPr>
              <w:pStyle w:val="table"/>
            </w:pPr>
          </w:p>
        </w:tc>
        <w:tc>
          <w:tcPr>
            <w:tcW w:w="7088" w:type="dxa"/>
          </w:tcPr>
          <w:p w14:paraId="35C68263" w14:textId="77777777" w:rsidR="0044313D" w:rsidRPr="0071161D" w:rsidRDefault="0044313D" w:rsidP="0071161D">
            <w:pPr>
              <w:pStyle w:val="table"/>
            </w:pPr>
          </w:p>
        </w:tc>
      </w:tr>
    </w:tbl>
    <w:p w14:paraId="49EF1C13" w14:textId="6838EA27" w:rsidR="0044313D" w:rsidRPr="0044313D" w:rsidRDefault="0044313D" w:rsidP="0035044B">
      <w:pPr>
        <w:pStyle w:val="Heading3"/>
        <w:spacing w:before="0" w:after="240"/>
      </w:pPr>
      <w:r w:rsidRPr="0044313D">
        <w:rPr>
          <w:rFonts w:hint="cs"/>
          <w:rtl/>
        </w:rPr>
        <w:lastRenderedPageBreak/>
        <w:t>مراجعة باستخدام دليل اسفير: نموذج للإجابات المقترحة</w:t>
      </w:r>
    </w:p>
    <w:tbl>
      <w:tblPr>
        <w:tblStyle w:val="TableGrid"/>
        <w:bidiVisual/>
        <w:tblW w:w="14567"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809"/>
        <w:gridCol w:w="709"/>
        <w:gridCol w:w="12049"/>
      </w:tblGrid>
      <w:tr w:rsidR="0044313D" w:rsidRPr="0044313D" w14:paraId="203077DB" w14:textId="77777777" w:rsidTr="000D1F08">
        <w:trPr>
          <w:cantSplit/>
          <w:tblHeader/>
        </w:trPr>
        <w:tc>
          <w:tcPr>
            <w:tcW w:w="1809" w:type="dxa"/>
            <w:shd w:val="clear" w:color="auto" w:fill="579305" w:themeFill="accent1"/>
          </w:tcPr>
          <w:p w14:paraId="7514EB8D" w14:textId="77777777" w:rsidR="0044313D" w:rsidRPr="0044313D" w:rsidRDefault="0044313D" w:rsidP="0071161D">
            <w:pPr>
              <w:pStyle w:val="tableheading"/>
            </w:pPr>
            <w:r w:rsidRPr="0044313D">
              <w:rPr>
                <w:rFonts w:hint="cs"/>
                <w:rtl/>
              </w:rPr>
              <w:t>مرحلة دورة المشروع</w:t>
            </w:r>
          </w:p>
        </w:tc>
        <w:tc>
          <w:tcPr>
            <w:tcW w:w="709" w:type="dxa"/>
            <w:shd w:val="clear" w:color="auto" w:fill="579305" w:themeFill="accent1"/>
          </w:tcPr>
          <w:p w14:paraId="3E9D7A95" w14:textId="77777777" w:rsidR="0044313D" w:rsidRPr="0044313D" w:rsidRDefault="0044313D" w:rsidP="0071161D">
            <w:pPr>
              <w:pStyle w:val="tableheading"/>
              <w:rPr>
                <w:rtl/>
              </w:rPr>
            </w:pPr>
            <w:r w:rsidRPr="0044313D">
              <w:rPr>
                <w:rFonts w:hint="cs"/>
                <w:rtl/>
              </w:rPr>
              <w:t>الرقم</w:t>
            </w:r>
          </w:p>
        </w:tc>
        <w:tc>
          <w:tcPr>
            <w:tcW w:w="12049" w:type="dxa"/>
            <w:shd w:val="clear" w:color="auto" w:fill="579305" w:themeFill="accent1"/>
          </w:tcPr>
          <w:p w14:paraId="3A74716F" w14:textId="77777777" w:rsidR="0044313D" w:rsidRPr="0044313D" w:rsidRDefault="0044313D" w:rsidP="0071161D">
            <w:pPr>
              <w:pStyle w:val="tableheading"/>
            </w:pPr>
            <w:r w:rsidRPr="0044313D">
              <w:rPr>
                <w:rFonts w:hint="cs"/>
                <w:rtl/>
              </w:rPr>
              <w:t>إرشادات اسفير</w:t>
            </w:r>
          </w:p>
        </w:tc>
      </w:tr>
      <w:tr w:rsidR="0044313D" w:rsidRPr="0044313D" w14:paraId="71B989D0" w14:textId="77777777" w:rsidTr="000D1F08">
        <w:trPr>
          <w:cantSplit/>
        </w:trPr>
        <w:tc>
          <w:tcPr>
            <w:tcW w:w="1809" w:type="dxa"/>
          </w:tcPr>
          <w:p w14:paraId="7E72DFCD" w14:textId="77777777" w:rsidR="0044313D" w:rsidRPr="007B49DF" w:rsidRDefault="0044313D" w:rsidP="0044313D">
            <w:pPr>
              <w:pStyle w:val="table"/>
              <w:rPr>
                <w:b/>
                <w:bCs/>
              </w:rPr>
            </w:pPr>
            <w:r w:rsidRPr="007B49DF">
              <w:rPr>
                <w:rFonts w:hint="cs"/>
                <w:b/>
                <w:bCs/>
                <w:rtl/>
              </w:rPr>
              <w:t>التقدير</w:t>
            </w:r>
          </w:p>
        </w:tc>
        <w:tc>
          <w:tcPr>
            <w:tcW w:w="709" w:type="dxa"/>
            <w:shd w:val="clear" w:color="auto" w:fill="auto"/>
          </w:tcPr>
          <w:p w14:paraId="1800B41C" w14:textId="77777777" w:rsidR="0044313D" w:rsidRPr="0044313D" w:rsidRDefault="0044313D" w:rsidP="0044313D">
            <w:pPr>
              <w:pStyle w:val="table"/>
            </w:pPr>
            <w:r w:rsidRPr="0044313D">
              <w:t>1</w:t>
            </w:r>
          </w:p>
        </w:tc>
        <w:tc>
          <w:tcPr>
            <w:tcW w:w="12049" w:type="dxa"/>
            <w:shd w:val="clear" w:color="auto" w:fill="auto"/>
          </w:tcPr>
          <w:p w14:paraId="6E0A5ABB" w14:textId="77777777" w:rsidR="0044313D" w:rsidRPr="0044313D" w:rsidRDefault="0044313D" w:rsidP="0044313D">
            <w:pPr>
              <w:pStyle w:val="table"/>
              <w:rPr>
                <w:rtl/>
              </w:rPr>
            </w:pPr>
            <w:r w:rsidRPr="0044313D">
              <w:rPr>
                <w:rFonts w:hint="cs"/>
                <w:rtl/>
              </w:rPr>
              <w:t>المعيار الأساسي رقم 2: يقع على عاتق منظمات المعونة مسؤولية تنسيق عمليات تقدير الاحتياجات بالطريقة ذاتها التي تنسق بها تقديم المعونة (المعيار الأساسي رقم 2)</w:t>
            </w:r>
          </w:p>
          <w:p w14:paraId="3BD83D6E" w14:textId="7FC6289C" w:rsidR="0044313D" w:rsidRPr="0044313D" w:rsidRDefault="0044313D" w:rsidP="0035044B">
            <w:pPr>
              <w:pStyle w:val="table"/>
            </w:pPr>
            <w:r w:rsidRPr="0044313D">
              <w:rPr>
                <w:rFonts w:hint="cs"/>
                <w:rtl/>
              </w:rPr>
              <w:t>بمجرد الانتهاء من عملية تقدير الاحتياجات، ينبغي على الوكالات أن تتشاطر المعلومات مع فرق التنسيق ذات الصلة في الوقت المناسب وبشكل يمكن أن تستخدمه الوكالات الإنسانية الأخرى بسهولة (التدابير الأساسية من المعيار الأساسي رقم 3. انظر أيضا التدبير الأساسي رقم 4 من المعيار الأساسي رقم 2).</w:t>
            </w:r>
          </w:p>
        </w:tc>
      </w:tr>
      <w:tr w:rsidR="0044313D" w:rsidRPr="0044313D" w14:paraId="4B803C06" w14:textId="77777777" w:rsidTr="000D1F08">
        <w:trPr>
          <w:cantSplit/>
        </w:trPr>
        <w:tc>
          <w:tcPr>
            <w:tcW w:w="1809" w:type="dxa"/>
          </w:tcPr>
          <w:p w14:paraId="75E8DD21" w14:textId="77777777" w:rsidR="0044313D" w:rsidRPr="007B49DF" w:rsidRDefault="0044313D" w:rsidP="0044313D">
            <w:pPr>
              <w:pStyle w:val="table"/>
              <w:rPr>
                <w:b/>
                <w:bCs/>
                <w:rtl/>
              </w:rPr>
            </w:pPr>
            <w:r w:rsidRPr="007B49DF">
              <w:rPr>
                <w:rFonts w:hint="cs"/>
                <w:b/>
                <w:bCs/>
                <w:rtl/>
              </w:rPr>
              <w:t>التقدير</w:t>
            </w:r>
          </w:p>
        </w:tc>
        <w:tc>
          <w:tcPr>
            <w:tcW w:w="709" w:type="dxa"/>
            <w:shd w:val="clear" w:color="auto" w:fill="auto"/>
          </w:tcPr>
          <w:p w14:paraId="017842D6" w14:textId="77777777" w:rsidR="0044313D" w:rsidRPr="0044313D" w:rsidRDefault="0044313D" w:rsidP="0044313D">
            <w:pPr>
              <w:pStyle w:val="table"/>
            </w:pPr>
            <w:r w:rsidRPr="0044313D">
              <w:t>2</w:t>
            </w:r>
          </w:p>
        </w:tc>
        <w:tc>
          <w:tcPr>
            <w:tcW w:w="12049" w:type="dxa"/>
            <w:shd w:val="clear" w:color="auto" w:fill="auto"/>
          </w:tcPr>
          <w:p w14:paraId="7DA8CB5A" w14:textId="77777777" w:rsidR="0044313D" w:rsidRPr="0044313D" w:rsidRDefault="0044313D" w:rsidP="0044313D">
            <w:pPr>
              <w:pStyle w:val="table"/>
              <w:rPr>
                <w:rtl/>
              </w:rPr>
            </w:pPr>
            <w:r w:rsidRPr="0044313D">
              <w:rPr>
                <w:rFonts w:hint="cs"/>
                <w:rtl/>
              </w:rPr>
              <w:t>ينبغي مراعاة الشمولية قدر المستطاع أثناء التقدير، وبأسرع وقت ممكن. يجب الاستماع إلى مجموعة شاملة من السكان المتضررين من الكارثة، لتحقيق أفضل تقدير تمثيلي ممكن للأفراد والمجتمعات (المعيار الأساسي رقم 3، التدابير الأساسية).</w:t>
            </w:r>
          </w:p>
          <w:p w14:paraId="4F8E4411" w14:textId="77777777" w:rsidR="0044313D" w:rsidRPr="0044313D" w:rsidRDefault="0044313D" w:rsidP="0044313D">
            <w:pPr>
              <w:pStyle w:val="table"/>
              <w:rPr>
                <w:rtl/>
              </w:rPr>
            </w:pPr>
            <w:r w:rsidRPr="0044313D">
              <w:rPr>
                <w:rFonts w:hint="cs"/>
                <w:rtl/>
              </w:rPr>
              <w:t>ينبغي اختيار المؤشرات الدالة على المشاركة وفقاً للسياق وأن تمثل تلك المؤشرات كافة المتضررين (المعيار الأساسي رقم1، الملاحظة الإرشادية رقم 1).</w:t>
            </w:r>
          </w:p>
          <w:p w14:paraId="1FD615AC" w14:textId="77777777" w:rsidR="0044313D" w:rsidRPr="0044313D" w:rsidRDefault="0044313D" w:rsidP="0044313D">
            <w:pPr>
              <w:pStyle w:val="table"/>
              <w:rPr>
                <w:rtl/>
              </w:rPr>
            </w:pPr>
            <w:r w:rsidRPr="0044313D">
              <w:rPr>
                <w:rFonts w:hint="cs"/>
                <w:rtl/>
              </w:rPr>
              <w:t>تقدير الاحتياجات الذي يغطي كافة قطاعات السكان المتضررين من الكارثة (المعيار الأساسي رقم1 والمعيار الأساسي رقم3):</w:t>
            </w:r>
          </w:p>
          <w:p w14:paraId="730A24A0" w14:textId="77777777" w:rsidR="0044313D" w:rsidRPr="0044313D" w:rsidRDefault="0044313D" w:rsidP="0071161D">
            <w:pPr>
              <w:pStyle w:val="tablebullet"/>
            </w:pPr>
            <w:r w:rsidRPr="0044313D">
              <w:rPr>
                <w:rFonts w:hint="cs"/>
                <w:rtl/>
              </w:rPr>
              <w:t>النساء والرجال من كافة الأعمار، والفتيات والصبيان (كما هو ممكن في هذه المرحلة المبكرة).</w:t>
            </w:r>
          </w:p>
          <w:p w14:paraId="672BF05B" w14:textId="77777777" w:rsidR="0044313D" w:rsidRPr="0044313D" w:rsidRDefault="0044313D" w:rsidP="0071161D">
            <w:pPr>
              <w:pStyle w:val="tablebullet"/>
            </w:pPr>
            <w:r w:rsidRPr="0044313D">
              <w:rPr>
                <w:rFonts w:hint="cs"/>
                <w:rtl/>
              </w:rPr>
              <w:t>الفئات السكانية الأخرى القابلة للتأثر من الكارثة.</w:t>
            </w:r>
          </w:p>
          <w:p w14:paraId="1BB0B1FF" w14:textId="77777777" w:rsidR="0044313D" w:rsidRPr="0044313D" w:rsidRDefault="0044313D" w:rsidP="0071161D">
            <w:pPr>
              <w:pStyle w:val="tablebullet"/>
            </w:pPr>
            <w:r w:rsidRPr="0044313D">
              <w:rPr>
                <w:rFonts w:hint="cs"/>
                <w:rtl/>
              </w:rPr>
              <w:t>السكان بشكل عام.</w:t>
            </w:r>
          </w:p>
          <w:p w14:paraId="64A93C6E" w14:textId="77777777" w:rsidR="0044313D" w:rsidRPr="0044313D" w:rsidRDefault="0044313D" w:rsidP="0071161D">
            <w:pPr>
              <w:pStyle w:val="tablebullet"/>
            </w:pPr>
            <w:r w:rsidRPr="0044313D">
              <w:rPr>
                <w:rFonts w:hint="cs"/>
                <w:rtl/>
              </w:rPr>
              <w:t>المجموعات المعيشية المتعددة وشرائح السكان حسب ثرائهم.</w:t>
            </w:r>
          </w:p>
        </w:tc>
      </w:tr>
      <w:tr w:rsidR="0044313D" w:rsidRPr="0044313D" w14:paraId="58AC9B53" w14:textId="77777777" w:rsidTr="000D1F08">
        <w:trPr>
          <w:cantSplit/>
        </w:trPr>
        <w:tc>
          <w:tcPr>
            <w:tcW w:w="1809" w:type="dxa"/>
          </w:tcPr>
          <w:p w14:paraId="118B99E2" w14:textId="77777777" w:rsidR="0044313D" w:rsidRPr="007B49DF" w:rsidRDefault="0044313D" w:rsidP="0044313D">
            <w:pPr>
              <w:pStyle w:val="table"/>
              <w:rPr>
                <w:b/>
                <w:bCs/>
              </w:rPr>
            </w:pPr>
            <w:r w:rsidRPr="007B49DF">
              <w:rPr>
                <w:rFonts w:hint="cs"/>
                <w:b/>
                <w:bCs/>
                <w:rtl/>
              </w:rPr>
              <w:t>التحليل</w:t>
            </w:r>
          </w:p>
        </w:tc>
        <w:tc>
          <w:tcPr>
            <w:tcW w:w="709" w:type="dxa"/>
            <w:shd w:val="clear" w:color="auto" w:fill="auto"/>
          </w:tcPr>
          <w:p w14:paraId="339B3590" w14:textId="77777777" w:rsidR="0044313D" w:rsidRPr="0044313D" w:rsidRDefault="0044313D" w:rsidP="0044313D">
            <w:pPr>
              <w:pStyle w:val="table"/>
            </w:pPr>
            <w:r w:rsidRPr="0044313D">
              <w:t>3</w:t>
            </w:r>
          </w:p>
        </w:tc>
        <w:tc>
          <w:tcPr>
            <w:tcW w:w="12049" w:type="dxa"/>
            <w:shd w:val="clear" w:color="auto" w:fill="auto"/>
          </w:tcPr>
          <w:p w14:paraId="6462B392" w14:textId="77777777" w:rsidR="0044313D" w:rsidRPr="0044313D" w:rsidRDefault="0044313D" w:rsidP="0044313D">
            <w:pPr>
              <w:pStyle w:val="table"/>
              <w:rPr>
                <w:rtl/>
              </w:rPr>
            </w:pPr>
            <w:r w:rsidRPr="0044313D">
              <w:rPr>
                <w:rFonts w:hint="cs"/>
                <w:rtl/>
              </w:rPr>
              <w:t>المعيار الأساسي رقم 4، التدبير الأساسي رقم 1 والملاحظة الإرشادية رقم 4: السياق ومواطن الضعف: تزداد قابلية الناس للتأثر بالكوارث بالعوامل الاجتماعية والسياسية والثقافية والاقتصادية، والنزاعات، والبيئة الطبيعية، كما يمكن للتغيرات في السياق أن تخلق مستضعفين جدد. (المعيار الأساسي رقم 4، ص. 63)</w:t>
            </w:r>
          </w:p>
          <w:p w14:paraId="5DF3450B" w14:textId="3DF76813" w:rsidR="0044313D" w:rsidRPr="0044313D" w:rsidRDefault="0044313D" w:rsidP="0071161D">
            <w:pPr>
              <w:pStyle w:val="table"/>
            </w:pPr>
            <w:r w:rsidRPr="0044313D">
              <w:rPr>
                <w:rFonts w:hint="cs"/>
                <w:rtl/>
              </w:rPr>
              <w:t>وقد يواجه المستضعفون عدداً من العوامل في وقت واحد (على سبيل المثال المسنين المنتمين إلى فئات عرقية مهمشة). وينبغي تحليل التفاعل بين العوامل الشخصية والظرفية التي تزيد من المخاطر، كما ينبغي تصميم برامج لمعالجة تلك المخاطر والتخفيف منها، وكذلك استهداف المستضعفين.</w:t>
            </w:r>
          </w:p>
        </w:tc>
      </w:tr>
      <w:tr w:rsidR="0044313D" w:rsidRPr="0044313D" w14:paraId="7D2233E9" w14:textId="77777777" w:rsidTr="000D1F08">
        <w:trPr>
          <w:cantSplit/>
        </w:trPr>
        <w:tc>
          <w:tcPr>
            <w:tcW w:w="1809" w:type="dxa"/>
          </w:tcPr>
          <w:p w14:paraId="70CFA14E" w14:textId="77777777" w:rsidR="0044313D" w:rsidRPr="00687507" w:rsidRDefault="0044313D" w:rsidP="0044313D">
            <w:pPr>
              <w:pStyle w:val="table"/>
              <w:rPr>
                <w:b/>
                <w:bCs/>
              </w:rPr>
            </w:pPr>
            <w:r w:rsidRPr="00687507">
              <w:rPr>
                <w:rFonts w:hint="cs"/>
                <w:b/>
                <w:bCs/>
                <w:rtl/>
              </w:rPr>
              <w:lastRenderedPageBreak/>
              <w:t xml:space="preserve">التصميم </w:t>
            </w:r>
            <w:proofErr w:type="gramStart"/>
            <w:r w:rsidRPr="00687507">
              <w:rPr>
                <w:rFonts w:hint="cs"/>
                <w:b/>
                <w:bCs/>
                <w:rtl/>
              </w:rPr>
              <w:t>والتنفيذ</w:t>
            </w:r>
            <w:proofErr w:type="gramEnd"/>
          </w:p>
        </w:tc>
        <w:tc>
          <w:tcPr>
            <w:tcW w:w="709" w:type="dxa"/>
            <w:shd w:val="clear" w:color="auto" w:fill="auto"/>
          </w:tcPr>
          <w:p w14:paraId="686C2B97" w14:textId="77777777" w:rsidR="0044313D" w:rsidRPr="0044313D" w:rsidRDefault="0044313D" w:rsidP="0044313D">
            <w:pPr>
              <w:pStyle w:val="table"/>
            </w:pPr>
            <w:r w:rsidRPr="0044313D">
              <w:t>4</w:t>
            </w:r>
          </w:p>
        </w:tc>
        <w:tc>
          <w:tcPr>
            <w:tcW w:w="12049" w:type="dxa"/>
            <w:shd w:val="clear" w:color="auto" w:fill="auto"/>
          </w:tcPr>
          <w:p w14:paraId="18D11C3F" w14:textId="77777777" w:rsidR="0044313D" w:rsidRPr="0044313D" w:rsidRDefault="0044313D" w:rsidP="0044313D">
            <w:pPr>
              <w:pStyle w:val="table"/>
              <w:rPr>
                <w:rtl/>
              </w:rPr>
            </w:pPr>
            <w:r w:rsidRPr="0044313D">
              <w:rPr>
                <w:rFonts w:hint="cs"/>
                <w:rtl/>
              </w:rPr>
              <w:t>المعيار الأساسي رقم 4 الملاحظة الإرشادية رقم 6-تلبية</w:t>
            </w:r>
            <w:r w:rsidRPr="0044313D">
              <w:rPr>
                <w:rtl/>
              </w:rPr>
              <w:t xml:space="preserve"> المعايير الدنيا لمشروع </w:t>
            </w:r>
            <w:r w:rsidRPr="0044313D">
              <w:rPr>
                <w:rFonts w:hint="cs"/>
                <w:rtl/>
              </w:rPr>
              <w:t>اسفير: يعتمد</w:t>
            </w:r>
            <w:r w:rsidRPr="0044313D">
              <w:rPr>
                <w:rtl/>
              </w:rPr>
              <w:t xml:space="preserve"> الوقت اللازم لتحقيق المعايير الدنيا لمشروع “اسفير” على السياق: فهو يتأثر بالموارد، وإمكانية الوصول، وانعدام الأمن، ومستويات المعيشة في المنطقة قبل وقوع الكارثة، وقد ينشأ توتر عند حصول السكان المتضررين على مستوى من المعايير بما يتجاوز ما هو موجود لدى الفئات السكانية المضيفة و/أو السكان على نطاق أوسع، أو بما يؤدي إلى تفاقم أوضاعهم. ويتعين تطوير استراتيجيات للحد من الفوارق والمخاطر، على سبيل المثال، التخفيف من أي آثار سلبية لعملية الاستجابة على البيئة الطبيعية والاقتصاد، والمناصرة من أجل تحسين الأوضاع المعيشية للفئات السكانية المضيفة. ولذلك، فإن الأمر يستلزم زيادة نطاق الاستجابة لتشمل الفئات السكانية المضيفة أينما ومتى كان ذلك ممكناً.</w:t>
            </w:r>
          </w:p>
          <w:p w14:paraId="29354EF1" w14:textId="77777777" w:rsidR="0044313D" w:rsidRPr="0044313D" w:rsidRDefault="0044313D" w:rsidP="0044313D">
            <w:pPr>
              <w:pStyle w:val="table"/>
            </w:pPr>
            <w:r w:rsidRPr="0044313D">
              <w:rPr>
                <w:rFonts w:hint="cs"/>
                <w:rtl/>
              </w:rPr>
              <w:t>انظر أيضاً معيار الحماية رقم 1، والفقرة رقم 9 من الميثاق الإنساني، وكذلك المواضيع المتشعبة الخاصة بالبيئة، ص. 13.</w:t>
            </w:r>
          </w:p>
        </w:tc>
      </w:tr>
      <w:tr w:rsidR="0044313D" w:rsidRPr="0044313D" w14:paraId="43B2CECC" w14:textId="77777777" w:rsidTr="000D1F08">
        <w:trPr>
          <w:cantSplit/>
        </w:trPr>
        <w:tc>
          <w:tcPr>
            <w:tcW w:w="1809" w:type="dxa"/>
          </w:tcPr>
          <w:p w14:paraId="242E72F9" w14:textId="77777777" w:rsidR="0044313D" w:rsidRPr="00687507" w:rsidRDefault="0044313D" w:rsidP="0044313D">
            <w:pPr>
              <w:pStyle w:val="table"/>
              <w:rPr>
                <w:b/>
                <w:bCs/>
              </w:rPr>
            </w:pPr>
            <w:r w:rsidRPr="00687507">
              <w:rPr>
                <w:rFonts w:hint="cs"/>
                <w:b/>
                <w:bCs/>
                <w:rtl/>
              </w:rPr>
              <w:t xml:space="preserve">التصميم </w:t>
            </w:r>
            <w:proofErr w:type="gramStart"/>
            <w:r w:rsidRPr="00687507">
              <w:rPr>
                <w:rFonts w:hint="cs"/>
                <w:b/>
                <w:bCs/>
                <w:rtl/>
              </w:rPr>
              <w:t>والتنفيذ</w:t>
            </w:r>
            <w:proofErr w:type="gramEnd"/>
          </w:p>
        </w:tc>
        <w:tc>
          <w:tcPr>
            <w:tcW w:w="709" w:type="dxa"/>
            <w:shd w:val="clear" w:color="auto" w:fill="auto"/>
          </w:tcPr>
          <w:p w14:paraId="24FD81B7" w14:textId="77777777" w:rsidR="0044313D" w:rsidRPr="0044313D" w:rsidRDefault="0044313D" w:rsidP="0044313D">
            <w:pPr>
              <w:pStyle w:val="table"/>
            </w:pPr>
            <w:r w:rsidRPr="0044313D">
              <w:t>5</w:t>
            </w:r>
          </w:p>
        </w:tc>
        <w:tc>
          <w:tcPr>
            <w:tcW w:w="12049" w:type="dxa"/>
            <w:shd w:val="clear" w:color="auto" w:fill="auto"/>
          </w:tcPr>
          <w:p w14:paraId="2C66195B" w14:textId="77777777" w:rsidR="0044313D" w:rsidRPr="0044313D" w:rsidRDefault="0044313D" w:rsidP="0044313D">
            <w:pPr>
              <w:pStyle w:val="table"/>
              <w:rPr>
                <w:rtl/>
              </w:rPr>
            </w:pPr>
            <w:r w:rsidRPr="0044313D">
              <w:rPr>
                <w:rFonts w:hint="cs"/>
                <w:rtl/>
              </w:rPr>
              <w:t xml:space="preserve">المعيار الأساسي رقم 4 الملاحظة الإرشادية رقم 1- </w:t>
            </w:r>
            <w:r w:rsidRPr="0044313D">
              <w:rPr>
                <w:rtl/>
              </w:rPr>
              <w:t>دعم القدرات الحالية: تتجسد أولوية دور الدولة ومسؤوليتها في تقديم المساعدة في التوقيت المناسب، وحماية أولئك المتضررين (انظر الفقرة رقم 2 من الميثاق الإنساني</w:t>
            </w:r>
            <w:r w:rsidRPr="0044313D">
              <w:rPr>
                <w:rFonts w:hint="cs"/>
                <w:rtl/>
              </w:rPr>
              <w:t>، ص.</w:t>
            </w:r>
            <w:r w:rsidRPr="0044313D">
              <w:rPr>
                <w:rtl/>
              </w:rPr>
              <w:t xml:space="preserve"> </w:t>
            </w:r>
            <w:r w:rsidRPr="0044313D">
              <w:rPr>
                <w:rFonts w:hint="cs"/>
                <w:rtl/>
              </w:rPr>
              <w:t>18</w:t>
            </w:r>
            <w:r w:rsidRPr="0044313D">
              <w:rPr>
                <w:rtl/>
              </w:rPr>
              <w:t>)، والقيام بالتدخل إذا كان السكان المتضررون و/أو الدولة لا يملكون القدرة الكافية للاستجابة (ولا سيما فيما يتعلق بالاستجابة المبكرة)، أو إذا كانت الدولة أو السلطات المسيطرة تقوم بالتمييز ضد فئات معينة من الناس و/أو المناطق المتضررة. وفي جميع الحالات، فإن حجم الاستجابة الإنسانية ونوعها يسترشدان بقدرات الدولة ونواياها تجاه جميع أفراد السكان المتضررين.</w:t>
            </w:r>
          </w:p>
          <w:p w14:paraId="63E783A9" w14:textId="77777777" w:rsidR="0044313D" w:rsidRPr="0044313D" w:rsidRDefault="0044313D" w:rsidP="0044313D">
            <w:pPr>
              <w:pStyle w:val="table"/>
            </w:pPr>
            <w:r w:rsidRPr="0044313D">
              <w:rPr>
                <w:rFonts w:hint="cs"/>
                <w:rtl/>
              </w:rPr>
              <w:t>انظر أيضاً القسم المتعلق بالأدوار والمسؤوليات في الميثاق الإنساني.</w:t>
            </w:r>
          </w:p>
        </w:tc>
      </w:tr>
      <w:tr w:rsidR="0044313D" w:rsidRPr="0044313D" w14:paraId="3E5146B6" w14:textId="77777777" w:rsidTr="000D1F08">
        <w:trPr>
          <w:cantSplit/>
        </w:trPr>
        <w:tc>
          <w:tcPr>
            <w:tcW w:w="1809" w:type="dxa"/>
          </w:tcPr>
          <w:p w14:paraId="3DB4513C" w14:textId="77777777" w:rsidR="0044313D" w:rsidRPr="00687507" w:rsidRDefault="0044313D" w:rsidP="0044313D">
            <w:pPr>
              <w:pStyle w:val="table"/>
              <w:rPr>
                <w:b/>
                <w:bCs/>
              </w:rPr>
            </w:pPr>
            <w:r w:rsidRPr="00687507">
              <w:rPr>
                <w:rFonts w:hint="cs"/>
                <w:b/>
                <w:bCs/>
                <w:rtl/>
              </w:rPr>
              <w:t xml:space="preserve">الرصد </w:t>
            </w:r>
            <w:proofErr w:type="gramStart"/>
            <w:r w:rsidRPr="00687507">
              <w:rPr>
                <w:rFonts w:hint="cs"/>
                <w:b/>
                <w:bCs/>
                <w:rtl/>
              </w:rPr>
              <w:t>والتقييم</w:t>
            </w:r>
            <w:proofErr w:type="gramEnd"/>
          </w:p>
        </w:tc>
        <w:tc>
          <w:tcPr>
            <w:tcW w:w="709" w:type="dxa"/>
            <w:shd w:val="clear" w:color="auto" w:fill="auto"/>
          </w:tcPr>
          <w:p w14:paraId="499D3E91" w14:textId="77777777" w:rsidR="0044313D" w:rsidRPr="0044313D" w:rsidRDefault="0044313D" w:rsidP="0044313D">
            <w:pPr>
              <w:pStyle w:val="table"/>
            </w:pPr>
            <w:r w:rsidRPr="0044313D">
              <w:t>6</w:t>
            </w:r>
          </w:p>
        </w:tc>
        <w:tc>
          <w:tcPr>
            <w:tcW w:w="12049" w:type="dxa"/>
            <w:shd w:val="clear" w:color="auto" w:fill="auto"/>
          </w:tcPr>
          <w:p w14:paraId="30761D5D" w14:textId="77777777" w:rsidR="0044313D" w:rsidRPr="0044313D" w:rsidRDefault="0044313D" w:rsidP="0044313D">
            <w:pPr>
              <w:pStyle w:val="table"/>
              <w:rPr>
                <w:rtl/>
              </w:rPr>
            </w:pPr>
            <w:r w:rsidRPr="0044313D">
              <w:rPr>
                <w:rFonts w:hint="cs"/>
                <w:rtl/>
              </w:rPr>
              <w:t>المعيار الأساسي رقم 5 الملاحظة الإرشادية رقم 1:</w:t>
            </w:r>
            <w:r w:rsidRPr="0044313D">
              <w:rPr>
                <w:rtl/>
              </w:rPr>
              <w:t xml:space="preserve"> إجراء يقارن النوايا بالنتائج المحققة. ويقيس التقدم المحرز مقابل أهداف المشروع ومؤشراته، وتأثيره كذلك على مواطن الضعف والسياق. وتستخدم معلومات الرصد في توجيه </w:t>
            </w:r>
            <w:proofErr w:type="spellStart"/>
            <w:r w:rsidRPr="0044313D">
              <w:rPr>
                <w:rtl/>
              </w:rPr>
              <w:t>تنقيحات</w:t>
            </w:r>
            <w:proofErr w:type="spellEnd"/>
            <w:r w:rsidRPr="0044313D">
              <w:rPr>
                <w:rtl/>
              </w:rPr>
              <w:t xml:space="preserve"> المشروع، والتحقق من معايير الاستهداف، وما إذا كانت المعونة تصل إلى الناس المقصودين بها. كما أن الرصد يمكن صناع القرار من الاستجابة لأصداء المجتمعات المحلية وردود أفعالها، وتحديد المشاكل والاتجاهات الناشئة. كما أنه يتيح الفرصة للوكالات لتوفير المعلومات وجمعها أيضاً. ويؤدي الرصد الفعَّال إلى اختيار الأساليب التي تناسب البرنامج والسياق بشكل محدد، والجمع بين البيانات الكمية والنوعية حسب الاقتضاء، والحفاظ على اتساق السجلات. وتزداد المساءلة عن السكان المتضررين بالانفتاح والاتصال (الشفافية) بشأن رصد المعلومات. كما أن الرصد الذي يضطلع به السكان أنفسهم يعزز من الشفافية والجودة وملكية الناس للمعلومات.</w:t>
            </w:r>
            <w:r w:rsidRPr="0044313D">
              <w:rPr>
                <w:rFonts w:hint="cs"/>
                <w:rtl/>
              </w:rPr>
              <w:t xml:space="preserve"> </w:t>
            </w:r>
            <w:r w:rsidRPr="0044313D">
              <w:rPr>
                <w:rtl/>
              </w:rPr>
              <w:t xml:space="preserve">إن الوضوح بشأن القصد من استخدام البيانات ومن مستخدميها، من شأنه أن يحدد ما هي البيانات التي يتعين جمعها وكيفية تقديمها. ويتعين عرض البيانات في شكل موجز يمكن الوصول إليه، يسهل </w:t>
            </w:r>
            <w:proofErr w:type="spellStart"/>
            <w:r w:rsidRPr="0044313D">
              <w:rPr>
                <w:rtl/>
              </w:rPr>
              <w:t>التشاطر</w:t>
            </w:r>
            <w:proofErr w:type="spellEnd"/>
            <w:r w:rsidRPr="0044313D">
              <w:rPr>
                <w:rtl/>
              </w:rPr>
              <w:t xml:space="preserve"> وصنع القرار</w:t>
            </w:r>
            <w:r w:rsidRPr="0044313D">
              <w:rPr>
                <w:rFonts w:hint="cs"/>
                <w:rtl/>
              </w:rPr>
              <w:t>.</w:t>
            </w:r>
          </w:p>
        </w:tc>
      </w:tr>
      <w:tr w:rsidR="0044313D" w:rsidRPr="0044313D" w14:paraId="188F6502" w14:textId="77777777" w:rsidTr="000D1F08">
        <w:trPr>
          <w:cantSplit/>
        </w:trPr>
        <w:tc>
          <w:tcPr>
            <w:tcW w:w="1809" w:type="dxa"/>
          </w:tcPr>
          <w:p w14:paraId="4F128A5C" w14:textId="77777777" w:rsidR="0044313D" w:rsidRPr="00687507" w:rsidRDefault="0044313D" w:rsidP="0044313D">
            <w:pPr>
              <w:pStyle w:val="table"/>
              <w:rPr>
                <w:b/>
                <w:bCs/>
              </w:rPr>
            </w:pPr>
            <w:r w:rsidRPr="00687507">
              <w:rPr>
                <w:rFonts w:hint="cs"/>
                <w:b/>
                <w:bCs/>
                <w:rtl/>
              </w:rPr>
              <w:lastRenderedPageBreak/>
              <w:t xml:space="preserve">الرصد </w:t>
            </w:r>
            <w:proofErr w:type="gramStart"/>
            <w:r w:rsidRPr="00687507">
              <w:rPr>
                <w:rFonts w:hint="cs"/>
                <w:b/>
                <w:bCs/>
                <w:rtl/>
              </w:rPr>
              <w:t>والتقييم</w:t>
            </w:r>
            <w:proofErr w:type="gramEnd"/>
          </w:p>
        </w:tc>
        <w:tc>
          <w:tcPr>
            <w:tcW w:w="709" w:type="dxa"/>
            <w:shd w:val="clear" w:color="auto" w:fill="auto"/>
          </w:tcPr>
          <w:p w14:paraId="1552C7E3" w14:textId="77777777" w:rsidR="0044313D" w:rsidRPr="0044313D" w:rsidRDefault="0044313D" w:rsidP="0044313D">
            <w:pPr>
              <w:pStyle w:val="table"/>
            </w:pPr>
            <w:r w:rsidRPr="0044313D">
              <w:t>7</w:t>
            </w:r>
          </w:p>
        </w:tc>
        <w:tc>
          <w:tcPr>
            <w:tcW w:w="12049" w:type="dxa"/>
            <w:shd w:val="clear" w:color="auto" w:fill="auto"/>
          </w:tcPr>
          <w:p w14:paraId="23CB087D" w14:textId="77777777" w:rsidR="0044313D" w:rsidRPr="0044313D" w:rsidRDefault="0044313D" w:rsidP="0044313D">
            <w:pPr>
              <w:pStyle w:val="table"/>
              <w:rPr>
                <w:rtl/>
              </w:rPr>
            </w:pPr>
            <w:r w:rsidRPr="0044313D">
              <w:rPr>
                <w:rFonts w:hint="cs"/>
                <w:rtl/>
              </w:rPr>
              <w:t xml:space="preserve">المعيار الأساسي رقم 5 الملاحظة الإرشادية رقم 2: </w:t>
            </w:r>
            <w:r w:rsidRPr="0044313D">
              <w:rPr>
                <w:rtl/>
              </w:rPr>
              <w:t xml:space="preserve">لا يقتصر أداء الوكالة على قياس مدى الإنجازات التي يحققها برنامجها، وإنما يغطي مهمة الوكالة بشكل عام  - وما تحرزه من تقدم فيما يتعلق بجوانب مثل علاقاتها مع المنظمات الأخرى، والتزامها بالممارسات السليمة في المجال الإنساني، وقواعدها ومبادئها، وفعالية وكفاءة نظمها الإدارية. </w:t>
            </w:r>
          </w:p>
          <w:p w14:paraId="3F115FA7" w14:textId="77777777" w:rsidR="0044313D" w:rsidRPr="0044313D" w:rsidRDefault="0044313D" w:rsidP="0044313D">
            <w:pPr>
              <w:pStyle w:val="table"/>
            </w:pPr>
            <w:r w:rsidRPr="0044313D">
              <w:rPr>
                <w:rFonts w:hint="cs"/>
                <w:rtl/>
              </w:rPr>
              <w:t>المعيار الأساسي رقم 6: أداء العاملين في مجال المعونة</w:t>
            </w:r>
          </w:p>
        </w:tc>
      </w:tr>
      <w:tr w:rsidR="0044313D" w:rsidRPr="0044313D" w14:paraId="0DA1F789" w14:textId="77777777" w:rsidTr="000D1F08">
        <w:trPr>
          <w:cantSplit/>
        </w:trPr>
        <w:tc>
          <w:tcPr>
            <w:tcW w:w="1809" w:type="dxa"/>
          </w:tcPr>
          <w:p w14:paraId="5022C150" w14:textId="77777777" w:rsidR="0044313D" w:rsidRPr="00687507" w:rsidRDefault="0044313D" w:rsidP="0044313D">
            <w:pPr>
              <w:pStyle w:val="table"/>
              <w:rPr>
                <w:b/>
                <w:bCs/>
              </w:rPr>
            </w:pPr>
            <w:r w:rsidRPr="00687507">
              <w:rPr>
                <w:rFonts w:hint="cs"/>
                <w:b/>
                <w:bCs/>
                <w:rtl/>
              </w:rPr>
              <w:t xml:space="preserve">الاستفادة والتعلم </w:t>
            </w:r>
            <w:proofErr w:type="gramStart"/>
            <w:r w:rsidRPr="00687507">
              <w:rPr>
                <w:rFonts w:hint="cs"/>
                <w:b/>
                <w:bCs/>
                <w:rtl/>
              </w:rPr>
              <w:t>والتغيير</w:t>
            </w:r>
            <w:proofErr w:type="gramEnd"/>
          </w:p>
        </w:tc>
        <w:tc>
          <w:tcPr>
            <w:tcW w:w="709" w:type="dxa"/>
            <w:shd w:val="clear" w:color="auto" w:fill="auto"/>
          </w:tcPr>
          <w:p w14:paraId="605EEDC1" w14:textId="77777777" w:rsidR="0044313D" w:rsidRPr="0044313D" w:rsidRDefault="0044313D" w:rsidP="0044313D">
            <w:pPr>
              <w:pStyle w:val="table"/>
            </w:pPr>
            <w:r w:rsidRPr="0044313D">
              <w:t>8</w:t>
            </w:r>
          </w:p>
        </w:tc>
        <w:tc>
          <w:tcPr>
            <w:tcW w:w="12049" w:type="dxa"/>
            <w:shd w:val="clear" w:color="auto" w:fill="auto"/>
          </w:tcPr>
          <w:p w14:paraId="34D40132" w14:textId="7352A374" w:rsidR="0044313D" w:rsidRPr="0044313D" w:rsidRDefault="0044313D" w:rsidP="0044313D">
            <w:pPr>
              <w:pStyle w:val="table"/>
              <w:rPr>
                <w:rtl/>
              </w:rPr>
            </w:pPr>
            <w:r w:rsidRPr="0044313D">
              <w:rPr>
                <w:rFonts w:hint="cs"/>
                <w:rtl/>
              </w:rPr>
              <w:t>المعيار الأساسي رقم 5، التدابير الأساسية أرقام 5 و 6 و7</w:t>
            </w:r>
          </w:p>
          <w:p w14:paraId="443EAD36" w14:textId="77777777" w:rsidR="0044313D" w:rsidRPr="0044313D" w:rsidRDefault="0044313D" w:rsidP="0044313D">
            <w:pPr>
              <w:pStyle w:val="table"/>
              <w:rPr>
                <w:rtl/>
              </w:rPr>
            </w:pPr>
            <w:r w:rsidRPr="0044313D">
              <w:rPr>
                <w:rFonts w:hint="cs"/>
                <w:rtl/>
              </w:rPr>
              <w:t>ا</w:t>
            </w:r>
            <w:r w:rsidRPr="0044313D">
              <w:rPr>
                <w:rtl/>
              </w:rPr>
              <w:t>لقيام دورياً بإجراء دراسة وتمارين للتعلم طوال مدة تنفيذ الاستجابة</w:t>
            </w:r>
            <w:r w:rsidRPr="0044313D">
              <w:rPr>
                <w:rFonts w:hint="cs"/>
                <w:rtl/>
              </w:rPr>
              <w:t>.</w:t>
            </w:r>
            <w:r w:rsidRPr="0044313D">
              <w:t xml:space="preserve"> </w:t>
            </w:r>
            <w:r w:rsidRPr="0044313D">
              <w:rPr>
                <w:rtl/>
              </w:rPr>
              <w:t>إجراء تقييم نهائي، أو أي شكل آخر من أشكال الاستعراض الموضوعي للتعلم بالنسبة للبرنامج، مع الإشارة إلى أهدافه ومبادئه المعلنة، والمعايير الدنيا المتفق عليها</w:t>
            </w:r>
            <w:r w:rsidRPr="0044313D">
              <w:rPr>
                <w:rFonts w:hint="cs"/>
                <w:rtl/>
              </w:rPr>
              <w:t xml:space="preserve">. </w:t>
            </w:r>
            <w:r w:rsidRPr="0044313D">
              <w:rPr>
                <w:rtl/>
              </w:rPr>
              <w:t>المشاركة في مبادرات تعلم تعاونية أو مشتركة بين الوكالات أو غير ذلك، حيثما أمكن ذلك.</w:t>
            </w:r>
          </w:p>
          <w:p w14:paraId="3387C67C" w14:textId="77777777" w:rsidR="0044313D" w:rsidRPr="0044313D" w:rsidRDefault="0044313D" w:rsidP="0044313D">
            <w:pPr>
              <w:pStyle w:val="table"/>
              <w:rPr>
                <w:rtl/>
              </w:rPr>
            </w:pPr>
            <w:r w:rsidRPr="0044313D">
              <w:rPr>
                <w:rFonts w:hint="cs"/>
                <w:rtl/>
              </w:rPr>
              <w:t>المؤشر الرئيسي رقم5:</w:t>
            </w:r>
            <w:r w:rsidRPr="0044313D">
              <w:rPr>
                <w:rtl/>
              </w:rPr>
              <w:t xml:space="preserve"> قيام الوكالات باستمرار بإجراء تقييم موضوعي أو استعراض للتعلم بشأن استجابة إنسانية كبيرة، وفقاً لمعايير معترف بها في مجال ممارسة التقييم (انظر الملاحظة الإرشادية رقم 6).</w:t>
            </w:r>
          </w:p>
          <w:p w14:paraId="7AD66307" w14:textId="77777777" w:rsidR="0044313D" w:rsidRPr="0044313D" w:rsidRDefault="0044313D" w:rsidP="0044313D">
            <w:pPr>
              <w:pStyle w:val="table"/>
            </w:pPr>
            <w:r w:rsidRPr="0044313D">
              <w:rPr>
                <w:rFonts w:hint="cs"/>
                <w:rtl/>
              </w:rPr>
              <w:t xml:space="preserve">الملاحظة الإرشادية رقم 5: </w:t>
            </w:r>
            <w:r w:rsidRPr="0044313D">
              <w:rPr>
                <w:rtl/>
              </w:rPr>
              <w:t>طرق فحص الأداء: هناك نهوج متنوعة تناسب مختلف أغراض الأداء والتعلم والمساءلة، ويمكن استخدام مجموعة متنوعة من الأساليب تتضمن الرصد والتقييم، وتقدير التأثير تقديراً تشاركياً، وجلسات الاستماع، وأدوات توكيد الجودة، والمراجعة، والدروس المستفادة داخلياً، وجلسات التأمل.</w:t>
            </w:r>
          </w:p>
        </w:tc>
      </w:tr>
    </w:tbl>
    <w:p w14:paraId="702EB27E" w14:textId="2B2E2D16" w:rsidR="00BB06BD" w:rsidRPr="0044313D" w:rsidRDefault="00BB06BD" w:rsidP="0044313D">
      <w:pPr>
        <w:pStyle w:val="table"/>
      </w:pPr>
    </w:p>
    <w:p w14:paraId="687DC7F9" w14:textId="77777777" w:rsidR="004E7C20" w:rsidRPr="0044313D" w:rsidRDefault="004E7C20" w:rsidP="0044313D">
      <w:pPr>
        <w:pStyle w:val="table"/>
      </w:pPr>
    </w:p>
    <w:p w14:paraId="5E638690" w14:textId="77777777" w:rsidR="004E7C20" w:rsidRPr="0044313D" w:rsidRDefault="004E7C20" w:rsidP="0044313D">
      <w:pPr>
        <w:pStyle w:val="table"/>
        <w:rPr>
          <w:rtl/>
        </w:rPr>
      </w:pPr>
    </w:p>
    <w:p w14:paraId="16663235" w14:textId="77777777" w:rsidR="004E7C20" w:rsidRPr="0044313D" w:rsidRDefault="004E7C20" w:rsidP="0044313D">
      <w:pPr>
        <w:pStyle w:val="table"/>
        <w:rPr>
          <w:rtl/>
        </w:rPr>
        <w:sectPr w:rsidR="004E7C20" w:rsidRPr="0044313D" w:rsidSect="0071161D">
          <w:footerReference w:type="default" r:id="rId17"/>
          <w:pgSz w:w="16838" w:h="11906" w:orient="landscape" w:code="9"/>
          <w:pgMar w:top="1701" w:right="1134" w:bottom="567" w:left="1134" w:header="709" w:footer="454" w:gutter="0"/>
          <w:cols w:space="720"/>
          <w:docGrid w:linePitch="360"/>
        </w:sectPr>
      </w:pPr>
    </w:p>
    <w:p w14:paraId="413E78BC" w14:textId="254FB12E" w:rsidR="00A0241D" w:rsidRPr="00F16A31" w:rsidRDefault="00A0241D" w:rsidP="004535D7">
      <w:pPr>
        <w:pStyle w:val="Heading3"/>
        <w:rPr>
          <w:rtl/>
        </w:rPr>
      </w:pPr>
      <w:r w:rsidRPr="00F16A31">
        <w:rPr>
          <w:rFonts w:hint="cs"/>
          <w:rtl/>
        </w:rPr>
        <w:lastRenderedPageBreak/>
        <w:t>دورة البرامج الإنسانية للجنة الدائمة المشتركة بين الوكالات</w:t>
      </w:r>
    </w:p>
    <w:p w14:paraId="78E1C969" w14:textId="1192C410" w:rsidR="00A0241D" w:rsidRPr="00687507" w:rsidRDefault="00086917" w:rsidP="00F16A31">
      <w:pPr>
        <w:rPr>
          <w:i/>
          <w:iCs/>
          <w:rtl/>
        </w:rPr>
      </w:pPr>
      <w:hyperlink r:id="rId18" w:history="1">
        <w:r w:rsidR="00244E29" w:rsidRPr="00E3066E">
          <w:rPr>
            <w:rStyle w:val="Hyperlink"/>
            <w:rFonts w:ascii="Traditional Arabic" w:hAnsi="Traditional Arabic" w:hint="cs"/>
            <w:i/>
            <w:iCs/>
            <w:noProof w:val="0"/>
            <w:szCs w:val="28"/>
            <w:rtl/>
          </w:rPr>
          <w:t>نبذة ع</w:t>
        </w:r>
        <w:r w:rsidR="00A0241D" w:rsidRPr="00E3066E">
          <w:rPr>
            <w:rStyle w:val="Hyperlink"/>
            <w:rFonts w:ascii="Traditional Arabic" w:hAnsi="Traditional Arabic" w:hint="cs"/>
            <w:i/>
            <w:iCs/>
            <w:noProof w:val="0"/>
            <w:szCs w:val="28"/>
            <w:rtl/>
          </w:rPr>
          <w:t>ن "الجزء المرجعي لتنفيذ دورة البرامج الإنسانية"</w:t>
        </w:r>
      </w:hyperlink>
    </w:p>
    <w:p w14:paraId="14715422" w14:textId="202653ED" w:rsidR="00083D19" w:rsidRPr="00F16A31" w:rsidRDefault="00083D19" w:rsidP="00F16A31"/>
    <w:p w14:paraId="18061606" w14:textId="796E7AE5" w:rsidR="005A7F89" w:rsidRPr="00F16A31" w:rsidRDefault="00722B57" w:rsidP="00F16A31">
      <w:r w:rsidRPr="00F16A31">
        <w:rPr>
          <w:noProof/>
          <w:lang w:val="fr-FR" w:eastAsia="fr-FR"/>
        </w:rPr>
        <w:drawing>
          <wp:anchor distT="0" distB="0" distL="114300" distR="114300" simplePos="0" relativeHeight="251659264" behindDoc="0" locked="0" layoutInCell="1" allowOverlap="1" wp14:anchorId="32A4D57B" wp14:editId="605FC349">
            <wp:simplePos x="0" y="0"/>
            <wp:positionH relativeFrom="column">
              <wp:posOffset>760730</wp:posOffset>
            </wp:positionH>
            <wp:positionV relativeFrom="paragraph">
              <wp:posOffset>73660</wp:posOffset>
            </wp:positionV>
            <wp:extent cx="4780136" cy="6972300"/>
            <wp:effectExtent l="19050" t="19050" r="20955" b="19050"/>
            <wp:wrapNone/>
            <wp:docPr id="2" name="Picture 2" descr="Files:Current Client:Walkgrove:Sphere:Sphere graphics:Humanitarian-Programme-Cy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les:Current Client:Walkgrove:Sphere:Sphere graphics:Humanitarian-Programme-Cycle.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80136" cy="6972300"/>
                    </a:xfrm>
                    <a:prstGeom prst="rect">
                      <a:avLst/>
                    </a:prstGeom>
                    <a:noFill/>
                    <a:ln w="6350">
                      <a:solidFill>
                        <a:schemeClr val="tx2"/>
                      </a:solidFill>
                    </a:ln>
                  </pic:spPr>
                </pic:pic>
              </a:graphicData>
            </a:graphic>
            <wp14:sizeRelH relativeFrom="page">
              <wp14:pctWidth>0</wp14:pctWidth>
            </wp14:sizeRelH>
            <wp14:sizeRelV relativeFrom="page">
              <wp14:pctHeight>0</wp14:pctHeight>
            </wp14:sizeRelV>
          </wp:anchor>
        </w:drawing>
      </w:r>
      <w:r w:rsidR="005A7F89" w:rsidRPr="00F16A31">
        <w:br w:type="page"/>
      </w:r>
    </w:p>
    <w:p w14:paraId="2D16A244" w14:textId="77777777" w:rsidR="005A663D" w:rsidRPr="00F16A31" w:rsidRDefault="005A663D" w:rsidP="00722B57">
      <w:pPr>
        <w:pStyle w:val="Heading3"/>
        <w:rPr>
          <w:rtl/>
        </w:rPr>
      </w:pPr>
      <w:r w:rsidRPr="00F16A31">
        <w:rPr>
          <w:rFonts w:hint="cs"/>
          <w:rtl/>
        </w:rPr>
        <w:lastRenderedPageBreak/>
        <w:t>تطوير</w:t>
      </w:r>
      <w:r w:rsidRPr="00F16A31">
        <w:rPr>
          <w:rtl/>
        </w:rPr>
        <w:t xml:space="preserve"> </w:t>
      </w:r>
      <w:r w:rsidRPr="00F16A31">
        <w:rPr>
          <w:rFonts w:hint="cs"/>
          <w:rtl/>
        </w:rPr>
        <w:t>دورة البرامج الإنسانية</w:t>
      </w:r>
    </w:p>
    <w:p w14:paraId="585BC466" w14:textId="77777777" w:rsidR="005A663D" w:rsidRPr="00F16A31" w:rsidRDefault="005A663D" w:rsidP="00F16A31">
      <w:pPr>
        <w:rPr>
          <w:rtl/>
        </w:rPr>
      </w:pPr>
      <w:r w:rsidRPr="00F16A31">
        <w:rPr>
          <w:rFonts w:hint="cs"/>
          <w:rtl/>
        </w:rPr>
        <w:t xml:space="preserve">يقع على عاتق </w:t>
      </w:r>
      <w:r w:rsidRPr="00F16A31">
        <w:rPr>
          <w:rtl/>
        </w:rPr>
        <w:t xml:space="preserve">السلطات </w:t>
      </w:r>
      <w:r w:rsidRPr="00F16A31">
        <w:rPr>
          <w:rFonts w:hint="cs"/>
          <w:rtl/>
        </w:rPr>
        <w:t>الوطنية ال</w:t>
      </w:r>
      <w:r w:rsidRPr="00F16A31">
        <w:rPr>
          <w:rtl/>
        </w:rPr>
        <w:t xml:space="preserve">مسؤولية </w:t>
      </w:r>
      <w:r w:rsidRPr="00F16A31">
        <w:rPr>
          <w:rFonts w:hint="cs"/>
          <w:rtl/>
        </w:rPr>
        <w:t>ال</w:t>
      </w:r>
      <w:r w:rsidRPr="00F16A31">
        <w:rPr>
          <w:rtl/>
        </w:rPr>
        <w:t>أساسية لحماية ومساعدة الأشخاص المتضررين من حالات الطوارئ.</w:t>
      </w:r>
      <w:r w:rsidRPr="00F16A31">
        <w:rPr>
          <w:rFonts w:hint="cs"/>
          <w:rtl/>
        </w:rPr>
        <w:t xml:space="preserve"> </w:t>
      </w:r>
      <w:r w:rsidRPr="00F16A31">
        <w:rPr>
          <w:rtl/>
        </w:rPr>
        <w:t xml:space="preserve">دور الوكالات والمنظمات الدولية </w:t>
      </w:r>
      <w:r w:rsidRPr="00F16A31">
        <w:rPr>
          <w:rFonts w:hint="cs"/>
          <w:rtl/>
        </w:rPr>
        <w:t xml:space="preserve">هو </w:t>
      </w:r>
      <w:r w:rsidRPr="00F16A31">
        <w:rPr>
          <w:rtl/>
        </w:rPr>
        <w:t>دعم وتكملة دور الدول وملء ال</w:t>
      </w:r>
      <w:r w:rsidRPr="00F16A31">
        <w:rPr>
          <w:rFonts w:hint="cs"/>
          <w:rtl/>
        </w:rPr>
        <w:t>فجو</w:t>
      </w:r>
      <w:r w:rsidRPr="00F16A31">
        <w:rPr>
          <w:rtl/>
        </w:rPr>
        <w:t xml:space="preserve">ات في الحماية والمساعدة </w:t>
      </w:r>
      <w:r w:rsidRPr="00F16A31">
        <w:rPr>
          <w:rFonts w:hint="cs"/>
          <w:rtl/>
        </w:rPr>
        <w:t xml:space="preserve">حيثما </w:t>
      </w:r>
      <w:r w:rsidRPr="00F16A31">
        <w:rPr>
          <w:rtl/>
        </w:rPr>
        <w:t>وجد</w:t>
      </w:r>
      <w:r w:rsidRPr="00F16A31">
        <w:rPr>
          <w:rFonts w:hint="cs"/>
          <w:rtl/>
        </w:rPr>
        <w:t>ت</w:t>
      </w:r>
      <w:r w:rsidRPr="00F16A31">
        <w:rPr>
          <w:rtl/>
        </w:rPr>
        <w:t>.</w:t>
      </w:r>
    </w:p>
    <w:p w14:paraId="7C6B29EA" w14:textId="77777777" w:rsidR="005A663D" w:rsidRPr="00F16A31" w:rsidRDefault="005A663D" w:rsidP="00F16A31">
      <w:pPr>
        <w:rPr>
          <w:rtl/>
        </w:rPr>
      </w:pPr>
      <w:r w:rsidRPr="00F16A31">
        <w:rPr>
          <w:rtl/>
        </w:rPr>
        <w:t xml:space="preserve">ولذلك ينبغي </w:t>
      </w:r>
      <w:r w:rsidRPr="00F16A31">
        <w:rPr>
          <w:rFonts w:hint="cs"/>
          <w:rtl/>
        </w:rPr>
        <w:t xml:space="preserve">على </w:t>
      </w:r>
      <w:r w:rsidRPr="00F16A31">
        <w:rPr>
          <w:rtl/>
        </w:rPr>
        <w:t xml:space="preserve">الوكالات والمنظمات الدولية استشارة السلطات الوطنية </w:t>
      </w:r>
      <w:r w:rsidRPr="00F16A31">
        <w:rPr>
          <w:rFonts w:hint="cs"/>
          <w:rtl/>
        </w:rPr>
        <w:t xml:space="preserve">والتعاون معها </w:t>
      </w:r>
      <w:r w:rsidRPr="00F16A31">
        <w:rPr>
          <w:rtl/>
        </w:rPr>
        <w:t xml:space="preserve">في كل الفرص الممكنة. </w:t>
      </w:r>
      <w:r w:rsidRPr="00F16A31">
        <w:rPr>
          <w:rFonts w:hint="cs"/>
          <w:rtl/>
        </w:rPr>
        <w:t>و</w:t>
      </w:r>
      <w:r w:rsidRPr="00F16A31">
        <w:rPr>
          <w:rtl/>
        </w:rPr>
        <w:t>أينما كان مناسباً، ينبغي أن تأخذ التدخلات الدولية في الحسبان، تكملة ودعم البرامج الوطنية والمحلية.</w:t>
      </w:r>
    </w:p>
    <w:p w14:paraId="3633E354" w14:textId="4ECF2977" w:rsidR="005A663D" w:rsidRPr="00F16A31" w:rsidRDefault="005A663D" w:rsidP="00F16A31">
      <w:pPr>
        <w:rPr>
          <w:rtl/>
        </w:rPr>
      </w:pPr>
      <w:r w:rsidRPr="00F16A31">
        <w:rPr>
          <w:rFonts w:hint="cs"/>
          <w:rtl/>
        </w:rPr>
        <w:t xml:space="preserve">تعد </w:t>
      </w:r>
      <w:r w:rsidRPr="00F16A31">
        <w:rPr>
          <w:rtl/>
        </w:rPr>
        <w:t>دورة البرامج الإنساني</w:t>
      </w:r>
      <w:r w:rsidRPr="00F16A31">
        <w:rPr>
          <w:rFonts w:hint="cs"/>
          <w:rtl/>
        </w:rPr>
        <w:t>ة</w:t>
      </w:r>
      <w:r w:rsidRPr="00F16A31">
        <w:rPr>
          <w:rtl/>
        </w:rPr>
        <w:t xml:space="preserve"> عنصر</w:t>
      </w:r>
      <w:r w:rsidRPr="00F16A31">
        <w:rPr>
          <w:rFonts w:hint="cs"/>
          <w:rtl/>
        </w:rPr>
        <w:t>ا</w:t>
      </w:r>
      <w:r w:rsidRPr="00F16A31">
        <w:rPr>
          <w:rtl/>
        </w:rPr>
        <w:t xml:space="preserve"> هام</w:t>
      </w:r>
      <w:r w:rsidRPr="00F16A31">
        <w:rPr>
          <w:rFonts w:hint="cs"/>
          <w:rtl/>
        </w:rPr>
        <w:t>ا</w:t>
      </w:r>
      <w:r w:rsidRPr="00F16A31">
        <w:rPr>
          <w:rtl/>
        </w:rPr>
        <w:t xml:space="preserve"> </w:t>
      </w:r>
      <w:r w:rsidRPr="00F16A31">
        <w:rPr>
          <w:rFonts w:hint="cs"/>
          <w:rtl/>
        </w:rPr>
        <w:t xml:space="preserve">لبرنامج التحول </w:t>
      </w:r>
      <w:r w:rsidRPr="00F16A31">
        <w:rPr>
          <w:rtl/>
        </w:rPr>
        <w:t>الذي بدأت</w:t>
      </w:r>
      <w:r w:rsidRPr="00F16A31">
        <w:rPr>
          <w:rFonts w:hint="cs"/>
          <w:rtl/>
        </w:rPr>
        <w:t>ه</w:t>
      </w:r>
      <w:r w:rsidRPr="00F16A31">
        <w:rPr>
          <w:rtl/>
        </w:rPr>
        <w:t xml:space="preserve"> اللجنة الدائمة </w:t>
      </w:r>
      <w:r w:rsidRPr="00F16A31">
        <w:rPr>
          <w:rFonts w:hint="cs"/>
          <w:rtl/>
        </w:rPr>
        <w:t>ا</w:t>
      </w:r>
      <w:r w:rsidR="00244E29" w:rsidRPr="00F16A31">
        <w:rPr>
          <w:rFonts w:hint="cs"/>
          <w:rtl/>
        </w:rPr>
        <w:t>لمشتركة بين</w:t>
      </w:r>
      <w:r w:rsidRPr="00F16A31">
        <w:rPr>
          <w:rFonts w:hint="cs"/>
          <w:rtl/>
        </w:rPr>
        <w:t xml:space="preserve"> الوكالات </w:t>
      </w:r>
      <w:r w:rsidRPr="00F16A31">
        <w:rPr>
          <w:rtl/>
        </w:rPr>
        <w:t xml:space="preserve">في عام 2011، والذي أشرف على وضع إرشادات في التنسيق والقيادة والمساءلة. </w:t>
      </w:r>
      <w:r w:rsidRPr="00F16A31">
        <w:rPr>
          <w:rFonts w:hint="cs"/>
          <w:rtl/>
        </w:rPr>
        <w:t>و</w:t>
      </w:r>
      <w:r w:rsidRPr="00F16A31">
        <w:rPr>
          <w:rtl/>
        </w:rPr>
        <w:t xml:space="preserve">على الرغم من أن الخبرة المكتسبة </w:t>
      </w:r>
      <w:r w:rsidRPr="00F16A31">
        <w:rPr>
          <w:rFonts w:hint="cs"/>
          <w:rtl/>
        </w:rPr>
        <w:t xml:space="preserve">من </w:t>
      </w:r>
      <w:r w:rsidRPr="00F16A31">
        <w:rPr>
          <w:rtl/>
        </w:rPr>
        <w:t xml:space="preserve">الأزمات المفاجئة في هايتي (2010)، وباكستان (2005) </w:t>
      </w:r>
      <w:r w:rsidRPr="00F16A31">
        <w:rPr>
          <w:rFonts w:hint="cs"/>
          <w:rtl/>
        </w:rPr>
        <w:t>كانت ال</w:t>
      </w:r>
      <w:r w:rsidRPr="00F16A31">
        <w:rPr>
          <w:rtl/>
        </w:rPr>
        <w:t>د</w:t>
      </w:r>
      <w:r w:rsidRPr="00F16A31">
        <w:rPr>
          <w:rFonts w:hint="cs"/>
          <w:rtl/>
        </w:rPr>
        <w:t>ا</w:t>
      </w:r>
      <w:r w:rsidRPr="00F16A31">
        <w:rPr>
          <w:rtl/>
        </w:rPr>
        <w:t xml:space="preserve">فع </w:t>
      </w:r>
      <w:r w:rsidRPr="00F16A31">
        <w:rPr>
          <w:rFonts w:hint="cs"/>
          <w:rtl/>
        </w:rPr>
        <w:t>ال</w:t>
      </w:r>
      <w:r w:rsidRPr="00F16A31">
        <w:rPr>
          <w:rtl/>
        </w:rPr>
        <w:t>أولي</w:t>
      </w:r>
      <w:r w:rsidRPr="00F16A31">
        <w:rPr>
          <w:rFonts w:hint="cs"/>
          <w:rtl/>
        </w:rPr>
        <w:t xml:space="preserve"> لبرنامج التحول</w:t>
      </w:r>
      <w:r w:rsidRPr="00F16A31">
        <w:rPr>
          <w:rtl/>
        </w:rPr>
        <w:t xml:space="preserve">، </w:t>
      </w:r>
      <w:r w:rsidRPr="00F16A31">
        <w:rPr>
          <w:rFonts w:hint="cs"/>
          <w:rtl/>
        </w:rPr>
        <w:t xml:space="preserve">إلا أن </w:t>
      </w:r>
      <w:r w:rsidRPr="00F16A31">
        <w:rPr>
          <w:rtl/>
        </w:rPr>
        <w:t xml:space="preserve">أغلبية </w:t>
      </w:r>
      <w:r w:rsidRPr="00F16A31">
        <w:rPr>
          <w:rFonts w:hint="cs"/>
          <w:rtl/>
        </w:rPr>
        <w:t>الإرشادات</w:t>
      </w:r>
      <w:r w:rsidRPr="00F16A31">
        <w:rPr>
          <w:rtl/>
        </w:rPr>
        <w:t xml:space="preserve"> </w:t>
      </w:r>
      <w:r w:rsidRPr="00F16A31">
        <w:rPr>
          <w:rFonts w:hint="cs"/>
          <w:rtl/>
        </w:rPr>
        <w:t xml:space="preserve">تدعم كافة </w:t>
      </w:r>
      <w:r w:rsidRPr="00F16A31">
        <w:rPr>
          <w:rtl/>
        </w:rPr>
        <w:t>الاستجاب</w:t>
      </w:r>
      <w:r w:rsidRPr="00F16A31">
        <w:rPr>
          <w:rFonts w:hint="cs"/>
          <w:rtl/>
        </w:rPr>
        <w:t>ات</w:t>
      </w:r>
      <w:r w:rsidRPr="00F16A31">
        <w:rPr>
          <w:rtl/>
        </w:rPr>
        <w:t xml:space="preserve"> الإنسانية، مع </w:t>
      </w:r>
      <w:r w:rsidRPr="00F16A31">
        <w:rPr>
          <w:rFonts w:hint="cs"/>
          <w:rtl/>
        </w:rPr>
        <w:t xml:space="preserve">وجود </w:t>
      </w:r>
      <w:r w:rsidRPr="00F16A31">
        <w:rPr>
          <w:rtl/>
        </w:rPr>
        <w:t>بعض الإرشادات فقط ال</w:t>
      </w:r>
      <w:r w:rsidRPr="00F16A31">
        <w:rPr>
          <w:rFonts w:hint="cs"/>
          <w:rtl/>
        </w:rPr>
        <w:t>محددة ل</w:t>
      </w:r>
      <w:r w:rsidRPr="00F16A31">
        <w:rPr>
          <w:rtl/>
        </w:rPr>
        <w:t xml:space="preserve">لأزمات </w:t>
      </w:r>
      <w:r w:rsidRPr="00F16A31">
        <w:rPr>
          <w:rFonts w:hint="cs"/>
          <w:rtl/>
        </w:rPr>
        <w:t>الكبرى من "ال</w:t>
      </w:r>
      <w:r w:rsidRPr="00F16A31">
        <w:rPr>
          <w:rtl/>
        </w:rPr>
        <w:t xml:space="preserve">مستوى </w:t>
      </w:r>
      <w:r w:rsidRPr="00F16A31">
        <w:rPr>
          <w:rFonts w:hint="cs"/>
          <w:rtl/>
        </w:rPr>
        <w:t>الثالث</w:t>
      </w:r>
      <w:r w:rsidRPr="00F16A31">
        <w:rPr>
          <w:rtl/>
        </w:rPr>
        <w:t>".</w:t>
      </w:r>
    </w:p>
    <w:p w14:paraId="7FA4E7F3" w14:textId="4D135DB4" w:rsidR="005A663D" w:rsidRPr="00F16A31" w:rsidRDefault="005A663D" w:rsidP="00F16A31">
      <w:pPr>
        <w:rPr>
          <w:rtl/>
        </w:rPr>
      </w:pPr>
      <w:r w:rsidRPr="00F16A31">
        <w:rPr>
          <w:rtl/>
        </w:rPr>
        <w:t>دورة البرامج الإنساني</w:t>
      </w:r>
      <w:r w:rsidRPr="00F16A31">
        <w:rPr>
          <w:rFonts w:hint="cs"/>
          <w:rtl/>
        </w:rPr>
        <w:t>ة</w:t>
      </w:r>
      <w:r w:rsidRPr="00F16A31">
        <w:rPr>
          <w:rtl/>
        </w:rPr>
        <w:t xml:space="preserve"> ه</w:t>
      </w:r>
      <w:r w:rsidRPr="00F16A31">
        <w:rPr>
          <w:rFonts w:hint="cs"/>
          <w:rtl/>
        </w:rPr>
        <w:t>ي</w:t>
      </w:r>
      <w:r w:rsidRPr="00F16A31">
        <w:rPr>
          <w:rtl/>
        </w:rPr>
        <w:t xml:space="preserve"> </w:t>
      </w:r>
      <w:r w:rsidRPr="00F16A31">
        <w:rPr>
          <w:rFonts w:hint="cs"/>
          <w:rtl/>
        </w:rPr>
        <w:t xml:space="preserve">عبارة عن إرشادات يمكن استخدامها في </w:t>
      </w:r>
      <w:r w:rsidRPr="00F16A31">
        <w:rPr>
          <w:rtl/>
        </w:rPr>
        <w:t xml:space="preserve">جميع الأزمات. </w:t>
      </w:r>
      <w:r w:rsidRPr="00F16A31">
        <w:rPr>
          <w:rFonts w:hint="cs"/>
          <w:rtl/>
        </w:rPr>
        <w:t>وت</w:t>
      </w:r>
      <w:r w:rsidRPr="00F16A31">
        <w:rPr>
          <w:rtl/>
        </w:rPr>
        <w:t>هدف إلى تنشيط الطريقة التي تنسق بها الجهات الإنسانية دورة البرامج الإنساني</w:t>
      </w:r>
      <w:r w:rsidRPr="00F16A31">
        <w:rPr>
          <w:rFonts w:hint="cs"/>
          <w:rtl/>
        </w:rPr>
        <w:t>ة</w:t>
      </w:r>
      <w:r w:rsidRPr="00F16A31">
        <w:rPr>
          <w:rtl/>
        </w:rPr>
        <w:t xml:space="preserve"> </w:t>
      </w:r>
      <w:r w:rsidRPr="00F16A31">
        <w:rPr>
          <w:rFonts w:hint="cs"/>
          <w:rtl/>
        </w:rPr>
        <w:t xml:space="preserve">عملية </w:t>
      </w:r>
      <w:r w:rsidRPr="00F16A31">
        <w:rPr>
          <w:rtl/>
        </w:rPr>
        <w:t xml:space="preserve">تلبية احتياجات الأشخاص المتضررين من الكوارث والصراعات. </w:t>
      </w:r>
      <w:r w:rsidRPr="00F16A31">
        <w:rPr>
          <w:rFonts w:hint="cs"/>
          <w:rtl/>
        </w:rPr>
        <w:t xml:space="preserve">وتسعى </w:t>
      </w:r>
      <w:r w:rsidRPr="00F16A31">
        <w:rPr>
          <w:rtl/>
        </w:rPr>
        <w:t>دورة البرامج الإنساني</w:t>
      </w:r>
      <w:r w:rsidRPr="00F16A31">
        <w:rPr>
          <w:rFonts w:hint="cs"/>
          <w:rtl/>
        </w:rPr>
        <w:t>ة</w:t>
      </w:r>
      <w:r w:rsidRPr="00F16A31">
        <w:rPr>
          <w:rtl/>
        </w:rPr>
        <w:t xml:space="preserve"> إلى تلبية احتياجات السكان المتضررين بالطريقة الأكثر فعالية </w:t>
      </w:r>
      <w:r w:rsidRPr="00F16A31">
        <w:rPr>
          <w:rFonts w:hint="cs"/>
          <w:rtl/>
        </w:rPr>
        <w:t xml:space="preserve">من خلال </w:t>
      </w:r>
      <w:r w:rsidRPr="00F16A31">
        <w:rPr>
          <w:rtl/>
        </w:rPr>
        <w:t xml:space="preserve">تعريف واضح </w:t>
      </w:r>
      <w:r w:rsidR="00244E29" w:rsidRPr="00F16A31">
        <w:rPr>
          <w:rFonts w:hint="cs"/>
          <w:rtl/>
        </w:rPr>
        <w:t>ل</w:t>
      </w:r>
      <w:r w:rsidRPr="00F16A31">
        <w:rPr>
          <w:rtl/>
        </w:rPr>
        <w:t xml:space="preserve">أدوار ومسؤوليات </w:t>
      </w:r>
      <w:r w:rsidRPr="00F16A31">
        <w:rPr>
          <w:rFonts w:hint="cs"/>
          <w:rtl/>
        </w:rPr>
        <w:t>ا</w:t>
      </w:r>
      <w:r w:rsidRPr="00F16A31">
        <w:rPr>
          <w:rtl/>
        </w:rPr>
        <w:t xml:space="preserve">لمنظمات </w:t>
      </w:r>
      <w:r w:rsidRPr="00F16A31">
        <w:rPr>
          <w:rFonts w:hint="cs"/>
          <w:rtl/>
        </w:rPr>
        <w:t>ال</w:t>
      </w:r>
      <w:r w:rsidRPr="00F16A31">
        <w:rPr>
          <w:rtl/>
        </w:rPr>
        <w:t xml:space="preserve">مختلفة </w:t>
      </w:r>
      <w:r w:rsidRPr="00F16A31">
        <w:rPr>
          <w:rFonts w:hint="cs"/>
          <w:rtl/>
        </w:rPr>
        <w:t>ال</w:t>
      </w:r>
      <w:r w:rsidRPr="00F16A31">
        <w:rPr>
          <w:rtl/>
        </w:rPr>
        <w:t>م</w:t>
      </w:r>
      <w:r w:rsidRPr="00F16A31">
        <w:rPr>
          <w:rFonts w:hint="cs"/>
          <w:rtl/>
        </w:rPr>
        <w:t>شاركة في ال</w:t>
      </w:r>
      <w:r w:rsidRPr="00F16A31">
        <w:rPr>
          <w:rtl/>
        </w:rPr>
        <w:t>استجابة</w:t>
      </w:r>
      <w:r w:rsidRPr="00F16A31">
        <w:rPr>
          <w:rFonts w:hint="cs"/>
          <w:rtl/>
        </w:rPr>
        <w:t xml:space="preserve"> ال</w:t>
      </w:r>
      <w:r w:rsidRPr="00F16A31">
        <w:rPr>
          <w:rtl/>
        </w:rPr>
        <w:t>إنسانية.</w:t>
      </w:r>
      <w:r w:rsidRPr="00F16A31">
        <w:rPr>
          <w:rFonts w:hint="cs"/>
          <w:rtl/>
        </w:rPr>
        <w:t xml:space="preserve"> وت</w:t>
      </w:r>
      <w:r w:rsidR="00244E29" w:rsidRPr="00F16A31">
        <w:rPr>
          <w:rFonts w:hint="cs"/>
          <w:rtl/>
        </w:rPr>
        <w:t>طوير</w:t>
      </w:r>
      <w:r w:rsidRPr="00F16A31">
        <w:rPr>
          <w:rtl/>
        </w:rPr>
        <w:t xml:space="preserve"> عملية </w:t>
      </w:r>
      <w:r w:rsidRPr="00F16A31">
        <w:rPr>
          <w:rFonts w:hint="cs"/>
          <w:rtl/>
        </w:rPr>
        <w:t>ت</w:t>
      </w:r>
      <w:r w:rsidRPr="00F16A31">
        <w:rPr>
          <w:rtl/>
        </w:rPr>
        <w:t xml:space="preserve">عيد تعريف الطريقة التي </w:t>
      </w:r>
      <w:r w:rsidRPr="00F16A31">
        <w:rPr>
          <w:rFonts w:hint="cs"/>
          <w:rtl/>
        </w:rPr>
        <w:t>تشارك ب</w:t>
      </w:r>
      <w:r w:rsidRPr="00F16A31">
        <w:rPr>
          <w:rtl/>
        </w:rPr>
        <w:t xml:space="preserve">ها الجهات الإنسانية الدولية– مع بعضها البعض ومع السلطات الوطنية والمحلية، ومع السكان المتضررين من الأزمات – </w:t>
      </w:r>
      <w:r w:rsidRPr="00F16A31">
        <w:rPr>
          <w:rFonts w:hint="cs"/>
          <w:rtl/>
        </w:rPr>
        <w:t xml:space="preserve">بغية </w:t>
      </w:r>
      <w:r w:rsidRPr="00F16A31">
        <w:rPr>
          <w:rtl/>
        </w:rPr>
        <w:t xml:space="preserve">تحقيق </w:t>
      </w:r>
      <w:r w:rsidRPr="00F16A31">
        <w:rPr>
          <w:rFonts w:hint="cs"/>
          <w:rtl/>
        </w:rPr>
        <w:t xml:space="preserve">نتائج أكثر </w:t>
      </w:r>
      <w:r w:rsidRPr="00F16A31">
        <w:rPr>
          <w:rtl/>
        </w:rPr>
        <w:t>ف</w:t>
      </w:r>
      <w:r w:rsidRPr="00F16A31">
        <w:rPr>
          <w:rFonts w:hint="cs"/>
          <w:rtl/>
        </w:rPr>
        <w:t>ع</w:t>
      </w:r>
      <w:r w:rsidRPr="00F16A31">
        <w:rPr>
          <w:rtl/>
        </w:rPr>
        <w:t>الية، و</w:t>
      </w:r>
      <w:r w:rsidRPr="00F16A31">
        <w:rPr>
          <w:rFonts w:hint="cs"/>
          <w:rtl/>
        </w:rPr>
        <w:t>كفاءة، و</w:t>
      </w:r>
      <w:r w:rsidRPr="00F16A31">
        <w:rPr>
          <w:rtl/>
        </w:rPr>
        <w:t>شفاف</w:t>
      </w:r>
      <w:r w:rsidRPr="00F16A31">
        <w:rPr>
          <w:rFonts w:hint="cs"/>
          <w:rtl/>
        </w:rPr>
        <w:t>ي</w:t>
      </w:r>
      <w:r w:rsidRPr="00F16A31">
        <w:rPr>
          <w:rtl/>
        </w:rPr>
        <w:t>ة ويمكن التنبؤ بها.</w:t>
      </w:r>
    </w:p>
    <w:p w14:paraId="707B4BAA" w14:textId="77777777" w:rsidR="00A9337D" w:rsidRPr="00F16A31" w:rsidRDefault="00A9337D" w:rsidP="00722B57">
      <w:pPr>
        <w:pStyle w:val="Heading3"/>
        <w:rPr>
          <w:rtl/>
        </w:rPr>
      </w:pPr>
      <w:r w:rsidRPr="00F16A31">
        <w:rPr>
          <w:rtl/>
        </w:rPr>
        <w:t xml:space="preserve">ما هو الجديد حول </w:t>
      </w:r>
      <w:r w:rsidRPr="00F16A31">
        <w:rPr>
          <w:rFonts w:hint="cs"/>
          <w:rtl/>
        </w:rPr>
        <w:t>دورة البرامج الإنسانية</w:t>
      </w:r>
      <w:r w:rsidRPr="00F16A31">
        <w:rPr>
          <w:rtl/>
        </w:rPr>
        <w:t xml:space="preserve">؟ </w:t>
      </w:r>
    </w:p>
    <w:p w14:paraId="45129F2F" w14:textId="77777777" w:rsidR="00A9337D" w:rsidRPr="00F16A31" w:rsidRDefault="00A9337D" w:rsidP="00F16A31">
      <w:pPr>
        <w:rPr>
          <w:rtl/>
        </w:rPr>
      </w:pPr>
      <w:r w:rsidRPr="00F16A31">
        <w:rPr>
          <w:rtl/>
        </w:rPr>
        <w:t>دورة البرامج الإنسانية</w:t>
      </w:r>
      <w:r w:rsidRPr="00F16A31">
        <w:rPr>
          <w:rFonts w:hint="cs"/>
          <w:rtl/>
        </w:rPr>
        <w:t xml:space="preserve"> ت</w:t>
      </w:r>
      <w:r w:rsidRPr="00F16A31">
        <w:rPr>
          <w:rtl/>
        </w:rPr>
        <w:t xml:space="preserve">برز الحاجة إلى: </w:t>
      </w:r>
    </w:p>
    <w:p w14:paraId="7671B399" w14:textId="7AFEB148" w:rsidR="00A9337D" w:rsidRPr="00F16A31" w:rsidRDefault="00A9337D" w:rsidP="00722B57">
      <w:pPr>
        <w:pStyle w:val="bullet"/>
      </w:pPr>
      <w:r w:rsidRPr="005936EC">
        <w:rPr>
          <w:rFonts w:hint="cs"/>
          <w:b/>
          <w:bCs/>
          <w:rtl/>
        </w:rPr>
        <w:t>الاست</w:t>
      </w:r>
      <w:r w:rsidRPr="005936EC">
        <w:rPr>
          <w:b/>
          <w:bCs/>
          <w:rtl/>
        </w:rPr>
        <w:t xml:space="preserve">عداد قدر الإمكان قبل </w:t>
      </w:r>
      <w:r w:rsidRPr="005936EC">
        <w:rPr>
          <w:rFonts w:hint="cs"/>
          <w:b/>
          <w:bCs/>
          <w:rtl/>
        </w:rPr>
        <w:t xml:space="preserve">حدوث </w:t>
      </w:r>
      <w:r w:rsidRPr="005936EC">
        <w:rPr>
          <w:b/>
          <w:bCs/>
          <w:rtl/>
        </w:rPr>
        <w:t>الحالات الطارئة</w:t>
      </w:r>
      <w:r w:rsidRPr="00F16A31">
        <w:rPr>
          <w:rtl/>
        </w:rPr>
        <w:t xml:space="preserve">. قد </w:t>
      </w:r>
      <w:r w:rsidRPr="00F16A31">
        <w:rPr>
          <w:rFonts w:hint="cs"/>
          <w:rtl/>
        </w:rPr>
        <w:t>ت</w:t>
      </w:r>
      <w:r w:rsidRPr="00F16A31">
        <w:rPr>
          <w:rtl/>
        </w:rPr>
        <w:t xml:space="preserve">شمل </w:t>
      </w:r>
      <w:r w:rsidRPr="00F16A31">
        <w:rPr>
          <w:rFonts w:hint="cs"/>
          <w:rtl/>
        </w:rPr>
        <w:t xml:space="preserve">عملية </w:t>
      </w:r>
      <w:r w:rsidRPr="00F16A31">
        <w:rPr>
          <w:rtl/>
        </w:rPr>
        <w:t>التأهب</w:t>
      </w:r>
      <w:r w:rsidR="00244E29" w:rsidRPr="00F16A31">
        <w:rPr>
          <w:rFonts w:hint="cs"/>
          <w:rtl/>
        </w:rPr>
        <w:t>،</w:t>
      </w:r>
      <w:r w:rsidRPr="00F16A31">
        <w:rPr>
          <w:rtl/>
        </w:rPr>
        <w:t xml:space="preserve"> </w:t>
      </w:r>
      <w:r w:rsidRPr="00F16A31">
        <w:rPr>
          <w:rFonts w:hint="cs"/>
          <w:rtl/>
        </w:rPr>
        <w:t>ا</w:t>
      </w:r>
      <w:r w:rsidRPr="00F16A31">
        <w:rPr>
          <w:rtl/>
        </w:rPr>
        <w:t xml:space="preserve">لتخطيط، </w:t>
      </w:r>
      <w:r w:rsidRPr="00F16A31">
        <w:rPr>
          <w:rFonts w:hint="cs"/>
          <w:rtl/>
        </w:rPr>
        <w:t>إعادة التموضع</w:t>
      </w:r>
      <w:r w:rsidRPr="00F16A31">
        <w:rPr>
          <w:rtl/>
        </w:rPr>
        <w:t>، و</w:t>
      </w:r>
      <w:r w:rsidRPr="00F16A31">
        <w:rPr>
          <w:rFonts w:hint="cs"/>
          <w:rtl/>
        </w:rPr>
        <w:t xml:space="preserve">إدماج </w:t>
      </w:r>
      <w:r w:rsidRPr="00F16A31">
        <w:rPr>
          <w:rtl/>
        </w:rPr>
        <w:t xml:space="preserve">التخطيط الطارئ في </w:t>
      </w:r>
      <w:r w:rsidRPr="00F16A31">
        <w:rPr>
          <w:rFonts w:hint="cs"/>
          <w:rtl/>
        </w:rPr>
        <w:t xml:space="preserve">وضع </w:t>
      </w:r>
      <w:r w:rsidRPr="00F16A31">
        <w:rPr>
          <w:rtl/>
        </w:rPr>
        <w:t>بر</w:t>
      </w:r>
      <w:r w:rsidRPr="00F16A31">
        <w:rPr>
          <w:rFonts w:hint="cs"/>
          <w:rtl/>
        </w:rPr>
        <w:t>ا</w:t>
      </w:r>
      <w:r w:rsidRPr="00F16A31">
        <w:rPr>
          <w:rtl/>
        </w:rPr>
        <w:t xml:space="preserve">مج التنمية. </w:t>
      </w:r>
    </w:p>
    <w:p w14:paraId="0303F982" w14:textId="77777777" w:rsidR="00A9337D" w:rsidRPr="00F16A31" w:rsidRDefault="00A9337D" w:rsidP="00722B57">
      <w:pPr>
        <w:pStyle w:val="bullet"/>
        <w:rPr>
          <w:rtl/>
        </w:rPr>
      </w:pPr>
      <w:r w:rsidRPr="005936EC">
        <w:rPr>
          <w:rFonts w:hint="cs"/>
          <w:b/>
          <w:bCs/>
          <w:rtl/>
        </w:rPr>
        <w:t>وضع ال</w:t>
      </w:r>
      <w:r w:rsidRPr="005936EC">
        <w:rPr>
          <w:b/>
          <w:bCs/>
          <w:rtl/>
        </w:rPr>
        <w:t>خطة بناء على الأدلة</w:t>
      </w:r>
      <w:r w:rsidRPr="00F16A31">
        <w:rPr>
          <w:rtl/>
        </w:rPr>
        <w:t xml:space="preserve">. </w:t>
      </w:r>
      <w:r w:rsidRPr="00F16A31">
        <w:rPr>
          <w:rFonts w:hint="cs"/>
          <w:rtl/>
        </w:rPr>
        <w:t xml:space="preserve">لكي </w:t>
      </w:r>
      <w:r w:rsidRPr="00F16A31">
        <w:rPr>
          <w:rtl/>
        </w:rPr>
        <w:t xml:space="preserve">تطور قاعدة معلومات سليمة، تحتاج المنظمات </w:t>
      </w:r>
      <w:r w:rsidRPr="00F16A31">
        <w:rPr>
          <w:rFonts w:hint="cs"/>
          <w:rtl/>
        </w:rPr>
        <w:t xml:space="preserve">إلى </w:t>
      </w:r>
      <w:r w:rsidRPr="00F16A31">
        <w:rPr>
          <w:rtl/>
        </w:rPr>
        <w:t xml:space="preserve">جمع وتحليل وتبادل المعلومات قبل </w:t>
      </w:r>
      <w:r w:rsidRPr="00F16A31">
        <w:rPr>
          <w:rFonts w:hint="cs"/>
          <w:rtl/>
        </w:rPr>
        <w:t xml:space="preserve">حدوث </w:t>
      </w:r>
      <w:r w:rsidRPr="00F16A31">
        <w:rPr>
          <w:rtl/>
        </w:rPr>
        <w:t>الأزمات</w:t>
      </w:r>
      <w:r w:rsidRPr="00F16A31">
        <w:rPr>
          <w:rFonts w:hint="cs"/>
          <w:rtl/>
        </w:rPr>
        <w:t>،</w:t>
      </w:r>
      <w:r w:rsidRPr="00F16A31">
        <w:rPr>
          <w:rtl/>
        </w:rPr>
        <w:t xml:space="preserve"> </w:t>
      </w:r>
      <w:r w:rsidRPr="00F16A31">
        <w:rPr>
          <w:rFonts w:hint="cs"/>
          <w:rtl/>
        </w:rPr>
        <w:t>و</w:t>
      </w:r>
      <w:r w:rsidRPr="00F16A31">
        <w:rPr>
          <w:rtl/>
        </w:rPr>
        <w:t xml:space="preserve">تحليل </w:t>
      </w:r>
      <w:r w:rsidRPr="00F16A31">
        <w:rPr>
          <w:rFonts w:hint="cs"/>
          <w:rtl/>
        </w:rPr>
        <w:t>ال</w:t>
      </w:r>
      <w:r w:rsidRPr="00F16A31">
        <w:rPr>
          <w:rtl/>
        </w:rPr>
        <w:t xml:space="preserve">معلومات </w:t>
      </w:r>
      <w:r w:rsidRPr="00F16A31">
        <w:rPr>
          <w:rFonts w:hint="cs"/>
          <w:rtl/>
        </w:rPr>
        <w:t>ال</w:t>
      </w:r>
      <w:r w:rsidRPr="00F16A31">
        <w:rPr>
          <w:rtl/>
        </w:rPr>
        <w:t>جديدة</w:t>
      </w:r>
      <w:r w:rsidRPr="00F16A31">
        <w:rPr>
          <w:rFonts w:hint="cs"/>
          <w:rtl/>
        </w:rPr>
        <w:t>،</w:t>
      </w:r>
      <w:r w:rsidRPr="00F16A31">
        <w:rPr>
          <w:rtl/>
        </w:rPr>
        <w:t xml:space="preserve"> وضمان أن تكون </w:t>
      </w:r>
      <w:r w:rsidRPr="00F16A31">
        <w:rPr>
          <w:rFonts w:hint="cs"/>
          <w:rtl/>
        </w:rPr>
        <w:t>ال</w:t>
      </w:r>
      <w:r w:rsidRPr="00F16A31">
        <w:rPr>
          <w:rtl/>
        </w:rPr>
        <w:t xml:space="preserve">قرارات </w:t>
      </w:r>
      <w:r w:rsidRPr="00F16A31">
        <w:rPr>
          <w:rFonts w:hint="cs"/>
          <w:rtl/>
        </w:rPr>
        <w:t>مبنية ع</w:t>
      </w:r>
      <w:r w:rsidRPr="00F16A31">
        <w:rPr>
          <w:rtl/>
        </w:rPr>
        <w:t>لى أدلة</w:t>
      </w:r>
      <w:r w:rsidRPr="00F16A31">
        <w:t>.</w:t>
      </w:r>
    </w:p>
    <w:p w14:paraId="4A87ACB2" w14:textId="77777777" w:rsidR="00A9337D" w:rsidRPr="00F16A31" w:rsidRDefault="00A9337D" w:rsidP="00722B57">
      <w:pPr>
        <w:pStyle w:val="bullet"/>
      </w:pPr>
      <w:r w:rsidRPr="00A462A6">
        <w:rPr>
          <w:rFonts w:hint="cs"/>
          <w:b/>
          <w:bCs/>
          <w:rtl/>
        </w:rPr>
        <w:t xml:space="preserve">تحديد </w:t>
      </w:r>
      <w:r w:rsidRPr="00A462A6">
        <w:rPr>
          <w:b/>
          <w:bCs/>
          <w:rtl/>
        </w:rPr>
        <w:t>الأهداف ذات الأولوية في وقت مبكر</w:t>
      </w:r>
      <w:r w:rsidRPr="00A462A6">
        <w:rPr>
          <w:rFonts w:hint="cs"/>
          <w:b/>
          <w:bCs/>
          <w:rtl/>
        </w:rPr>
        <w:t xml:space="preserve"> وال</w:t>
      </w:r>
      <w:r w:rsidRPr="00A462A6">
        <w:rPr>
          <w:b/>
          <w:bCs/>
          <w:rtl/>
        </w:rPr>
        <w:t>تأكد من أنها تدفع الاستجابة</w:t>
      </w:r>
      <w:r w:rsidRPr="00F16A31">
        <w:rPr>
          <w:rtl/>
        </w:rPr>
        <w:t xml:space="preserve">. </w:t>
      </w:r>
      <w:r w:rsidRPr="00F16A31">
        <w:rPr>
          <w:rFonts w:hint="cs"/>
          <w:rtl/>
        </w:rPr>
        <w:t>و</w:t>
      </w:r>
      <w:r w:rsidRPr="00F16A31">
        <w:rPr>
          <w:rtl/>
        </w:rPr>
        <w:t xml:space="preserve">للقيام بذلك، </w:t>
      </w:r>
      <w:r w:rsidRPr="00F16A31">
        <w:rPr>
          <w:rFonts w:hint="cs"/>
          <w:rtl/>
        </w:rPr>
        <w:t xml:space="preserve">يحتاج </w:t>
      </w:r>
      <w:r w:rsidRPr="00F16A31">
        <w:rPr>
          <w:rtl/>
        </w:rPr>
        <w:t>الم</w:t>
      </w:r>
      <w:r w:rsidRPr="00F16A31">
        <w:rPr>
          <w:rFonts w:hint="cs"/>
          <w:rtl/>
        </w:rPr>
        <w:t xml:space="preserve">شاركون إلى قيادة قوية </w:t>
      </w:r>
      <w:r w:rsidRPr="00F16A31">
        <w:rPr>
          <w:rtl/>
        </w:rPr>
        <w:t>و</w:t>
      </w:r>
      <w:r w:rsidRPr="00F16A31">
        <w:rPr>
          <w:rFonts w:hint="cs"/>
          <w:rtl/>
        </w:rPr>
        <w:t>تخضع لل</w:t>
      </w:r>
      <w:r w:rsidRPr="00F16A31">
        <w:rPr>
          <w:rtl/>
        </w:rPr>
        <w:t xml:space="preserve">مساءلة وتنسيق ممتاز. </w:t>
      </w:r>
    </w:p>
    <w:p w14:paraId="51F8F28C" w14:textId="77777777" w:rsidR="00A9337D" w:rsidRPr="00F16A31" w:rsidRDefault="00A9337D" w:rsidP="00722B57">
      <w:pPr>
        <w:pStyle w:val="bullet"/>
      </w:pPr>
      <w:r w:rsidRPr="00A462A6">
        <w:rPr>
          <w:rFonts w:hint="cs"/>
          <w:b/>
          <w:bCs/>
          <w:rtl/>
        </w:rPr>
        <w:t xml:space="preserve">قم بعملية </w:t>
      </w:r>
      <w:r w:rsidRPr="00A462A6">
        <w:rPr>
          <w:b/>
          <w:bCs/>
          <w:rtl/>
        </w:rPr>
        <w:t>اتخاذ القرارات في الميدان،</w:t>
      </w:r>
      <w:r w:rsidRPr="00F16A31">
        <w:rPr>
          <w:rtl/>
        </w:rPr>
        <w:t xml:space="preserve"> </w:t>
      </w:r>
      <w:r w:rsidRPr="00F16A31">
        <w:rPr>
          <w:rFonts w:hint="cs"/>
          <w:rtl/>
        </w:rPr>
        <w:t xml:space="preserve">بحيث تكون </w:t>
      </w:r>
      <w:r w:rsidRPr="00F16A31">
        <w:rPr>
          <w:rtl/>
        </w:rPr>
        <w:t>أقرب إلى السكان المتضررين</w:t>
      </w:r>
      <w:r w:rsidRPr="00F16A31">
        <w:rPr>
          <w:rFonts w:hint="cs"/>
          <w:rtl/>
        </w:rPr>
        <w:t xml:space="preserve"> قدر المستطاع</w:t>
      </w:r>
      <w:r w:rsidRPr="00F16A31">
        <w:rPr>
          <w:rtl/>
        </w:rPr>
        <w:t>. في حين أن الدعم الدولي غالباً ما</w:t>
      </w:r>
      <w:r w:rsidRPr="00F16A31">
        <w:rPr>
          <w:rFonts w:hint="cs"/>
          <w:rtl/>
        </w:rPr>
        <w:t xml:space="preserve"> يكون </w:t>
      </w:r>
      <w:r w:rsidRPr="00F16A31">
        <w:rPr>
          <w:rtl/>
        </w:rPr>
        <w:t>ضروري</w:t>
      </w:r>
      <w:r w:rsidRPr="00F16A31">
        <w:rPr>
          <w:rFonts w:hint="cs"/>
          <w:rtl/>
        </w:rPr>
        <w:t>ا</w:t>
      </w:r>
      <w:r w:rsidRPr="00F16A31">
        <w:rPr>
          <w:rtl/>
        </w:rPr>
        <w:t xml:space="preserve">، لا سيما في حالات الطوارئ </w:t>
      </w:r>
      <w:r w:rsidRPr="00F16A31">
        <w:rPr>
          <w:rFonts w:hint="cs"/>
          <w:rtl/>
        </w:rPr>
        <w:t>الواسعة النطاق</w:t>
      </w:r>
      <w:r w:rsidRPr="00F16A31">
        <w:rPr>
          <w:rtl/>
        </w:rPr>
        <w:t xml:space="preserve">، </w:t>
      </w:r>
      <w:r w:rsidRPr="00F16A31">
        <w:rPr>
          <w:rFonts w:hint="cs"/>
          <w:rtl/>
        </w:rPr>
        <w:t xml:space="preserve">إلا أنه من الضروري </w:t>
      </w:r>
      <w:r w:rsidRPr="00F16A31">
        <w:rPr>
          <w:rtl/>
        </w:rPr>
        <w:t xml:space="preserve">العمل مع والاستماع إلى السلطات الوطنية والمحلية، </w:t>
      </w:r>
      <w:r w:rsidRPr="00F16A31">
        <w:rPr>
          <w:rFonts w:hint="cs"/>
          <w:rtl/>
        </w:rPr>
        <w:t>و</w:t>
      </w:r>
      <w:r w:rsidRPr="00F16A31">
        <w:rPr>
          <w:rtl/>
        </w:rPr>
        <w:t xml:space="preserve">المنظمات الإنسانية </w:t>
      </w:r>
      <w:r w:rsidRPr="00F16A31">
        <w:rPr>
          <w:rFonts w:hint="cs"/>
          <w:rtl/>
        </w:rPr>
        <w:t xml:space="preserve">العاملة </w:t>
      </w:r>
      <w:r w:rsidRPr="00F16A31">
        <w:rPr>
          <w:rtl/>
        </w:rPr>
        <w:t>في الد</w:t>
      </w:r>
      <w:r w:rsidRPr="00F16A31">
        <w:rPr>
          <w:rFonts w:hint="cs"/>
          <w:rtl/>
        </w:rPr>
        <w:t>ولة</w:t>
      </w:r>
      <w:r w:rsidRPr="00F16A31">
        <w:rPr>
          <w:rtl/>
        </w:rPr>
        <w:t xml:space="preserve"> </w:t>
      </w:r>
      <w:r w:rsidRPr="00F16A31">
        <w:rPr>
          <w:rFonts w:hint="cs"/>
          <w:rtl/>
        </w:rPr>
        <w:t>بال</w:t>
      </w:r>
      <w:r w:rsidRPr="00F16A31">
        <w:rPr>
          <w:rtl/>
        </w:rPr>
        <w:t xml:space="preserve">فعل، والمنظمات غير الحكومية المحلية، والسكان المتضررين من الأزمة. </w:t>
      </w:r>
    </w:p>
    <w:p w14:paraId="567DB315" w14:textId="77777777" w:rsidR="00A9337D" w:rsidRPr="00F16A31" w:rsidRDefault="00A9337D" w:rsidP="00722B57">
      <w:pPr>
        <w:pStyle w:val="bullet"/>
      </w:pPr>
      <w:r w:rsidRPr="00A462A6">
        <w:rPr>
          <w:b/>
          <w:bCs/>
          <w:rtl/>
        </w:rPr>
        <w:t xml:space="preserve">رصد أثر </w:t>
      </w:r>
      <w:r w:rsidRPr="00A462A6">
        <w:rPr>
          <w:rFonts w:hint="cs"/>
          <w:b/>
          <w:bCs/>
          <w:rtl/>
        </w:rPr>
        <w:t>ا</w:t>
      </w:r>
      <w:r w:rsidRPr="00A462A6">
        <w:rPr>
          <w:b/>
          <w:bCs/>
          <w:rtl/>
        </w:rPr>
        <w:t>لعمل الإنساني و</w:t>
      </w:r>
      <w:r w:rsidRPr="00A462A6">
        <w:rPr>
          <w:rFonts w:hint="cs"/>
          <w:b/>
          <w:bCs/>
          <w:rtl/>
        </w:rPr>
        <w:t xml:space="preserve">تعديل </w:t>
      </w:r>
      <w:r w:rsidRPr="00A462A6">
        <w:rPr>
          <w:b/>
          <w:bCs/>
          <w:rtl/>
        </w:rPr>
        <w:t xml:space="preserve">البرامج </w:t>
      </w:r>
      <w:r w:rsidRPr="00A462A6">
        <w:rPr>
          <w:rFonts w:hint="cs"/>
          <w:b/>
          <w:bCs/>
          <w:rtl/>
        </w:rPr>
        <w:t xml:space="preserve">خلال </w:t>
      </w:r>
      <w:r w:rsidRPr="00A462A6">
        <w:rPr>
          <w:b/>
          <w:bCs/>
          <w:rtl/>
        </w:rPr>
        <w:t>الاستجابة</w:t>
      </w:r>
      <w:r w:rsidRPr="00F16A31">
        <w:rPr>
          <w:rtl/>
        </w:rPr>
        <w:t xml:space="preserve">. وهذا يتطلب </w:t>
      </w:r>
      <w:r w:rsidRPr="00F16A31">
        <w:rPr>
          <w:rFonts w:hint="cs"/>
          <w:rtl/>
        </w:rPr>
        <w:t xml:space="preserve">القيام بعمليات </w:t>
      </w:r>
      <w:r w:rsidRPr="00F16A31">
        <w:rPr>
          <w:rtl/>
        </w:rPr>
        <w:t>رصد منتظم</w:t>
      </w:r>
      <w:r w:rsidRPr="00F16A31">
        <w:rPr>
          <w:rFonts w:hint="cs"/>
          <w:rtl/>
        </w:rPr>
        <w:t>ة</w:t>
      </w:r>
      <w:r w:rsidRPr="00F16A31">
        <w:rPr>
          <w:rtl/>
        </w:rPr>
        <w:t xml:space="preserve"> وعمليات تقييم دوري</w:t>
      </w:r>
      <w:r w:rsidRPr="00F16A31">
        <w:rPr>
          <w:rFonts w:hint="cs"/>
          <w:rtl/>
        </w:rPr>
        <w:t>ة</w:t>
      </w:r>
      <w:r w:rsidRPr="00F16A31">
        <w:rPr>
          <w:rtl/>
        </w:rPr>
        <w:t>.</w:t>
      </w:r>
    </w:p>
    <w:p w14:paraId="43FF44D4" w14:textId="46FA1745" w:rsidR="009C63C4" w:rsidRPr="00F16A31" w:rsidRDefault="009C63C4" w:rsidP="00722B57">
      <w:pPr>
        <w:pStyle w:val="Heading3"/>
        <w:rPr>
          <w:rtl/>
        </w:rPr>
      </w:pPr>
      <w:r w:rsidRPr="00F16A31">
        <w:rPr>
          <w:rFonts w:hint="cs"/>
          <w:rtl/>
        </w:rPr>
        <w:lastRenderedPageBreak/>
        <w:t xml:space="preserve">الجودة والمساءلة </w:t>
      </w:r>
      <w:r w:rsidR="00244E29" w:rsidRPr="00F16A31">
        <w:rPr>
          <w:rFonts w:hint="cs"/>
          <w:rtl/>
        </w:rPr>
        <w:t>-</w:t>
      </w:r>
      <w:r w:rsidR="00544D13">
        <w:rPr>
          <w:rFonts w:hint="cs"/>
          <w:rtl/>
        </w:rPr>
        <w:t xml:space="preserve"> </w:t>
      </w:r>
      <w:proofErr w:type="gramStart"/>
      <w:r w:rsidR="00244E29" w:rsidRPr="00F16A31">
        <w:rPr>
          <w:rFonts w:hint="cs"/>
          <w:rtl/>
        </w:rPr>
        <w:t>أساس</w:t>
      </w:r>
      <w:proofErr w:type="gramEnd"/>
      <w:r w:rsidRPr="00F16A31">
        <w:rPr>
          <w:rFonts w:hint="cs"/>
          <w:rtl/>
        </w:rPr>
        <w:t xml:space="preserve"> دورة البرامج الإنسانية</w:t>
      </w:r>
      <w:r w:rsidRPr="00F16A31">
        <w:rPr>
          <w:rtl/>
        </w:rPr>
        <w:t xml:space="preserve"> </w:t>
      </w:r>
    </w:p>
    <w:p w14:paraId="33005674" w14:textId="72DB5C33" w:rsidR="009C63C4" w:rsidRPr="00F16A31" w:rsidRDefault="009C63C4" w:rsidP="0035044B">
      <w:pPr>
        <w:pStyle w:val="Heading4"/>
        <w:rPr>
          <w:rtl/>
        </w:rPr>
      </w:pPr>
      <w:r w:rsidRPr="00F16A31">
        <w:rPr>
          <w:rFonts w:hint="cs"/>
          <w:rtl/>
        </w:rPr>
        <w:t>المساءلة تجاه السكان</w:t>
      </w:r>
      <w:r w:rsidRPr="00F16A31">
        <w:rPr>
          <w:rtl/>
        </w:rPr>
        <w:t xml:space="preserve"> المتضررين</w:t>
      </w:r>
    </w:p>
    <w:p w14:paraId="2F016706" w14:textId="5531D315" w:rsidR="009C63C4" w:rsidRPr="00F16A31" w:rsidRDefault="009C63C4" w:rsidP="005157E6">
      <w:pPr>
        <w:spacing w:before="120"/>
        <w:rPr>
          <w:rtl/>
        </w:rPr>
      </w:pPr>
      <w:r w:rsidRPr="00F16A31">
        <w:rPr>
          <w:rtl/>
        </w:rPr>
        <w:t xml:space="preserve">من المتوقع </w:t>
      </w:r>
      <w:r w:rsidRPr="00F16A31">
        <w:rPr>
          <w:rFonts w:hint="cs"/>
          <w:rtl/>
        </w:rPr>
        <w:t xml:space="preserve">أن تقوم </w:t>
      </w:r>
      <w:r w:rsidRPr="00F16A31">
        <w:rPr>
          <w:rtl/>
        </w:rPr>
        <w:t xml:space="preserve">المنظمات الإنسانية العاملة في </w:t>
      </w:r>
      <w:r w:rsidRPr="00F16A31">
        <w:rPr>
          <w:rFonts w:hint="cs"/>
          <w:rtl/>
        </w:rPr>
        <w:t>ال</w:t>
      </w:r>
      <w:r w:rsidRPr="00F16A31">
        <w:rPr>
          <w:rtl/>
        </w:rPr>
        <w:t xml:space="preserve">استجابة </w:t>
      </w:r>
      <w:r w:rsidRPr="00F16A31">
        <w:rPr>
          <w:rFonts w:hint="cs"/>
          <w:rtl/>
        </w:rPr>
        <w:t>با</w:t>
      </w:r>
      <w:r w:rsidRPr="00F16A31">
        <w:rPr>
          <w:rtl/>
        </w:rPr>
        <w:t>لاستماع إلى السكان المتضررين والانخراط مع</w:t>
      </w:r>
      <w:r w:rsidRPr="00F16A31">
        <w:rPr>
          <w:rFonts w:hint="cs"/>
          <w:rtl/>
        </w:rPr>
        <w:t>هم</w:t>
      </w:r>
      <w:r w:rsidRPr="00F16A31">
        <w:rPr>
          <w:rtl/>
        </w:rPr>
        <w:t xml:space="preserve"> والتواصل </w:t>
      </w:r>
      <w:r w:rsidRPr="00F16A31">
        <w:rPr>
          <w:rFonts w:hint="cs"/>
          <w:rtl/>
        </w:rPr>
        <w:t xml:space="preserve">معهم بشفافية </w:t>
      </w:r>
      <w:r w:rsidRPr="00F16A31">
        <w:rPr>
          <w:rtl/>
        </w:rPr>
        <w:t>طوال جميع مراحل دورة البرامج الإنسانية. في ديسمبر 2011، أيد مدير</w:t>
      </w:r>
      <w:r w:rsidRPr="00F16A31">
        <w:rPr>
          <w:rFonts w:hint="cs"/>
          <w:rtl/>
        </w:rPr>
        <w:t>و</w:t>
      </w:r>
      <w:r w:rsidRPr="00F16A31">
        <w:rPr>
          <w:rtl/>
        </w:rPr>
        <w:t xml:space="preserve"> اللجنة الدائمة</w:t>
      </w:r>
      <w:r w:rsidRPr="00F16A31">
        <w:rPr>
          <w:rFonts w:hint="cs"/>
          <w:rtl/>
        </w:rPr>
        <w:t xml:space="preserve"> المشتركة بين الوكالات</w:t>
      </w:r>
      <w:r w:rsidRPr="00F16A31">
        <w:rPr>
          <w:rtl/>
        </w:rPr>
        <w:t xml:space="preserve"> الالتزامات </w:t>
      </w:r>
      <w:r w:rsidRPr="00F16A31">
        <w:rPr>
          <w:rFonts w:hint="cs"/>
          <w:rtl/>
        </w:rPr>
        <w:t>ال</w:t>
      </w:r>
      <w:r w:rsidRPr="00F16A31">
        <w:rPr>
          <w:rtl/>
        </w:rPr>
        <w:t xml:space="preserve">خمس المتعلقة بالمساءلة </w:t>
      </w:r>
      <w:r w:rsidRPr="00F16A31">
        <w:rPr>
          <w:rFonts w:hint="cs"/>
          <w:rtl/>
        </w:rPr>
        <w:t xml:space="preserve">تجاه </w:t>
      </w:r>
      <w:r w:rsidRPr="00F16A31">
        <w:rPr>
          <w:rtl/>
        </w:rPr>
        <w:t xml:space="preserve">السكان </w:t>
      </w:r>
      <w:r w:rsidRPr="00F16A31">
        <w:rPr>
          <w:rFonts w:hint="cs"/>
          <w:rtl/>
        </w:rPr>
        <w:t>ا</w:t>
      </w:r>
      <w:r w:rsidRPr="00F16A31">
        <w:rPr>
          <w:rtl/>
        </w:rPr>
        <w:t>لمتضررين: القيادة والإدارة</w:t>
      </w:r>
      <w:r w:rsidRPr="00F16A31">
        <w:rPr>
          <w:rFonts w:hint="cs"/>
          <w:rtl/>
        </w:rPr>
        <w:t>،</w:t>
      </w:r>
      <w:r w:rsidRPr="00F16A31">
        <w:rPr>
          <w:rtl/>
        </w:rPr>
        <w:t xml:space="preserve"> الشفافية</w:t>
      </w:r>
      <w:r w:rsidRPr="00F16A31">
        <w:rPr>
          <w:rFonts w:hint="cs"/>
          <w:rtl/>
        </w:rPr>
        <w:t>،</w:t>
      </w:r>
      <w:r w:rsidRPr="00F16A31">
        <w:rPr>
          <w:rtl/>
        </w:rPr>
        <w:t xml:space="preserve"> ردود الفعل والشكاوى</w:t>
      </w:r>
      <w:r w:rsidRPr="00F16A31">
        <w:rPr>
          <w:rFonts w:hint="cs"/>
          <w:rtl/>
        </w:rPr>
        <w:t>،</w:t>
      </w:r>
      <w:r w:rsidRPr="00F16A31">
        <w:rPr>
          <w:rtl/>
        </w:rPr>
        <w:t xml:space="preserve"> المشاركة</w:t>
      </w:r>
      <w:r w:rsidRPr="00F16A31">
        <w:rPr>
          <w:rFonts w:hint="cs"/>
          <w:rtl/>
        </w:rPr>
        <w:t>،</w:t>
      </w:r>
      <w:r w:rsidRPr="00F16A31">
        <w:rPr>
          <w:rtl/>
        </w:rPr>
        <w:t xml:space="preserve"> التصميم</w:t>
      </w:r>
      <w:r w:rsidRPr="00F16A31">
        <w:rPr>
          <w:rFonts w:hint="cs"/>
          <w:rtl/>
        </w:rPr>
        <w:t>،</w:t>
      </w:r>
      <w:r w:rsidRPr="00F16A31">
        <w:rPr>
          <w:rtl/>
        </w:rPr>
        <w:t xml:space="preserve"> الرصد</w:t>
      </w:r>
      <w:r w:rsidRPr="00F16A31">
        <w:rPr>
          <w:rFonts w:hint="cs"/>
          <w:rtl/>
        </w:rPr>
        <w:t>،</w:t>
      </w:r>
      <w:r w:rsidRPr="00F16A31">
        <w:rPr>
          <w:rtl/>
        </w:rPr>
        <w:t xml:space="preserve"> والتقييم</w:t>
      </w:r>
      <w:r w:rsidRPr="00F16A31">
        <w:rPr>
          <w:rFonts w:hint="cs"/>
          <w:rtl/>
        </w:rPr>
        <w:t>،</w:t>
      </w:r>
      <w:r w:rsidRPr="00F16A31">
        <w:rPr>
          <w:rtl/>
        </w:rPr>
        <w:t xml:space="preserve"> التي يمكن ال</w:t>
      </w:r>
      <w:r w:rsidRPr="00F16A31">
        <w:rPr>
          <w:rFonts w:hint="cs"/>
          <w:rtl/>
        </w:rPr>
        <w:t xml:space="preserve">اطلاع </w:t>
      </w:r>
      <w:r w:rsidRPr="00F16A31">
        <w:rPr>
          <w:rtl/>
        </w:rPr>
        <w:t>عليها على الموقع ال</w:t>
      </w:r>
      <w:r w:rsidRPr="00F16A31">
        <w:rPr>
          <w:rFonts w:hint="cs"/>
          <w:rtl/>
        </w:rPr>
        <w:t>إلكتروني</w:t>
      </w:r>
      <w:r w:rsidRPr="00F16A31">
        <w:rPr>
          <w:rtl/>
        </w:rPr>
        <w:t xml:space="preserve"> للجنة الدائمة. </w:t>
      </w:r>
      <w:r w:rsidRPr="00F16A31">
        <w:rPr>
          <w:rFonts w:hint="cs"/>
          <w:rtl/>
        </w:rPr>
        <w:t xml:space="preserve">ويجري حالياً إعداد إرشادات </w:t>
      </w:r>
      <w:r w:rsidRPr="00F16A31">
        <w:rPr>
          <w:rtl/>
        </w:rPr>
        <w:t>تنفيذية إضافية.</w:t>
      </w:r>
    </w:p>
    <w:p w14:paraId="63DA2493" w14:textId="6BD380C7" w:rsidR="009C63C4" w:rsidRPr="00F16A31" w:rsidRDefault="009C63C4" w:rsidP="00544D13">
      <w:pPr>
        <w:pStyle w:val="Heading4"/>
        <w:rPr>
          <w:rtl/>
        </w:rPr>
      </w:pPr>
      <w:r w:rsidRPr="00F16A31">
        <w:rPr>
          <w:rtl/>
        </w:rPr>
        <w:t>القضايا ال</w:t>
      </w:r>
      <w:r w:rsidRPr="00F16A31">
        <w:rPr>
          <w:rFonts w:hint="cs"/>
          <w:rtl/>
        </w:rPr>
        <w:t>مت</w:t>
      </w:r>
      <w:r w:rsidRPr="00F16A31">
        <w:rPr>
          <w:rtl/>
        </w:rPr>
        <w:t>ش</w:t>
      </w:r>
      <w:r w:rsidRPr="00F16A31">
        <w:rPr>
          <w:rFonts w:hint="cs"/>
          <w:rtl/>
        </w:rPr>
        <w:t xml:space="preserve">عبة </w:t>
      </w:r>
      <w:r w:rsidRPr="00F16A31">
        <w:rPr>
          <w:rtl/>
        </w:rPr>
        <w:t xml:space="preserve"> </w:t>
      </w:r>
      <w:r w:rsidR="00544D13">
        <w:rPr>
          <w:rFonts w:hint="cs"/>
          <w:rtl/>
        </w:rPr>
        <w:t>و</w:t>
      </w:r>
      <w:r w:rsidRPr="00F16A31">
        <w:rPr>
          <w:rtl/>
        </w:rPr>
        <w:t>ال</w:t>
      </w:r>
      <w:r w:rsidRPr="00F16A31">
        <w:rPr>
          <w:rFonts w:hint="cs"/>
          <w:rtl/>
        </w:rPr>
        <w:t>قضايا ال</w:t>
      </w:r>
      <w:r w:rsidRPr="00F16A31">
        <w:rPr>
          <w:rtl/>
        </w:rPr>
        <w:t>جنس</w:t>
      </w:r>
      <w:r w:rsidRPr="00F16A31">
        <w:rPr>
          <w:rFonts w:hint="cs"/>
          <w:rtl/>
        </w:rPr>
        <w:t>ا</w:t>
      </w:r>
      <w:r w:rsidRPr="00F16A31">
        <w:rPr>
          <w:rtl/>
        </w:rPr>
        <w:t>ن</w:t>
      </w:r>
      <w:r w:rsidRPr="00F16A31">
        <w:rPr>
          <w:rFonts w:hint="cs"/>
          <w:rtl/>
        </w:rPr>
        <w:t>ية</w:t>
      </w:r>
    </w:p>
    <w:p w14:paraId="42B9FB9C" w14:textId="6CF63A12" w:rsidR="009C63C4" w:rsidRPr="00F16A31" w:rsidRDefault="009C63C4" w:rsidP="005157E6">
      <w:pPr>
        <w:spacing w:before="120"/>
        <w:rPr>
          <w:rtl/>
        </w:rPr>
      </w:pPr>
      <w:r w:rsidRPr="00F16A31">
        <w:rPr>
          <w:rtl/>
        </w:rPr>
        <w:t xml:space="preserve"> </w:t>
      </w:r>
      <w:proofErr w:type="gramStart"/>
      <w:r w:rsidRPr="00F16A31">
        <w:rPr>
          <w:rtl/>
        </w:rPr>
        <w:t>ينبغي</w:t>
      </w:r>
      <w:proofErr w:type="gramEnd"/>
      <w:r w:rsidRPr="00F16A31">
        <w:rPr>
          <w:rtl/>
        </w:rPr>
        <w:t xml:space="preserve"> أن لا تعتبر المنظمات الإنسانية السكان المتضررين كمجموعة متجانسة ولكن </w:t>
      </w:r>
      <w:r w:rsidRPr="00F16A31">
        <w:rPr>
          <w:rFonts w:hint="cs"/>
          <w:rtl/>
        </w:rPr>
        <w:t xml:space="preserve">ينبغي أن تدرك أن هناك </w:t>
      </w:r>
      <w:r w:rsidRPr="00F16A31">
        <w:rPr>
          <w:rtl/>
        </w:rPr>
        <w:t xml:space="preserve">اختلافات فيما يتعلق بالجنس، </w:t>
      </w:r>
      <w:r w:rsidRPr="00F16A31">
        <w:rPr>
          <w:rFonts w:hint="cs"/>
          <w:rtl/>
        </w:rPr>
        <w:t xml:space="preserve">والنوع الاجتماعي، </w:t>
      </w:r>
      <w:r w:rsidRPr="00F16A31">
        <w:rPr>
          <w:rtl/>
        </w:rPr>
        <w:t>والعرق، والإعاق</w:t>
      </w:r>
      <w:r w:rsidRPr="00F16A31">
        <w:rPr>
          <w:rFonts w:hint="cs"/>
          <w:rtl/>
        </w:rPr>
        <w:t>ات</w:t>
      </w:r>
      <w:r w:rsidRPr="00F16A31">
        <w:rPr>
          <w:rtl/>
        </w:rPr>
        <w:t>، والعمر و</w:t>
      </w:r>
      <w:r w:rsidRPr="00F16A31">
        <w:rPr>
          <w:rFonts w:hint="cs"/>
          <w:rtl/>
        </w:rPr>
        <w:t>مؤشرات الإقصاء ال</w:t>
      </w:r>
      <w:r w:rsidRPr="00F16A31">
        <w:rPr>
          <w:rtl/>
        </w:rPr>
        <w:t>اجتماع</w:t>
      </w:r>
      <w:r w:rsidR="00244E29" w:rsidRPr="00F16A31">
        <w:rPr>
          <w:rFonts w:hint="cs"/>
          <w:rtl/>
        </w:rPr>
        <w:t>ي</w:t>
      </w:r>
      <w:r w:rsidRPr="00F16A31">
        <w:rPr>
          <w:rtl/>
        </w:rPr>
        <w:t xml:space="preserve"> </w:t>
      </w:r>
      <w:r w:rsidRPr="00F16A31">
        <w:rPr>
          <w:rFonts w:hint="cs"/>
          <w:rtl/>
        </w:rPr>
        <w:t>ال</w:t>
      </w:r>
      <w:r w:rsidRPr="00F16A31">
        <w:rPr>
          <w:rtl/>
        </w:rPr>
        <w:t xml:space="preserve">أخرى. </w:t>
      </w:r>
      <w:r w:rsidRPr="00F16A31">
        <w:rPr>
          <w:rFonts w:hint="cs"/>
          <w:rtl/>
        </w:rPr>
        <w:t>و</w:t>
      </w:r>
      <w:r w:rsidRPr="00F16A31">
        <w:rPr>
          <w:rtl/>
        </w:rPr>
        <w:t>ينبغي أن تشكل هذه الاختلافات رسائل الاتصالات والمشاورات المجتمعية (للتقييم، التصميم، التنفيذ، إ</w:t>
      </w:r>
      <w:r w:rsidRPr="00F16A31">
        <w:rPr>
          <w:rFonts w:hint="cs"/>
          <w:rtl/>
        </w:rPr>
        <w:t>لخ).</w:t>
      </w:r>
    </w:p>
    <w:p w14:paraId="73F67233" w14:textId="66D9DB14" w:rsidR="009C63C4" w:rsidRPr="00F16A31" w:rsidRDefault="009C63C4" w:rsidP="005157E6">
      <w:pPr>
        <w:spacing w:before="120"/>
        <w:ind w:right="-426"/>
        <w:rPr>
          <w:rtl/>
        </w:rPr>
      </w:pPr>
      <w:r w:rsidRPr="00F16A31">
        <w:rPr>
          <w:rFonts w:hint="cs"/>
          <w:rtl/>
        </w:rPr>
        <w:t xml:space="preserve">تعد </w:t>
      </w:r>
      <w:r w:rsidRPr="00F16A31">
        <w:rPr>
          <w:rtl/>
        </w:rPr>
        <w:t xml:space="preserve">المساواة بين الجنسين </w:t>
      </w:r>
      <w:r w:rsidRPr="00F16A31">
        <w:rPr>
          <w:rFonts w:hint="cs"/>
          <w:rtl/>
        </w:rPr>
        <w:t>أ</w:t>
      </w:r>
      <w:r w:rsidRPr="00F16A31">
        <w:rPr>
          <w:rtl/>
        </w:rPr>
        <w:t xml:space="preserve">حد </w:t>
      </w:r>
      <w:r w:rsidRPr="00F16A31">
        <w:rPr>
          <w:rFonts w:hint="cs"/>
          <w:rtl/>
        </w:rPr>
        <w:t>ال</w:t>
      </w:r>
      <w:r w:rsidRPr="00F16A31">
        <w:rPr>
          <w:rtl/>
        </w:rPr>
        <w:t xml:space="preserve">مبادئ </w:t>
      </w:r>
      <w:r w:rsidRPr="00F16A31">
        <w:rPr>
          <w:rFonts w:hint="cs"/>
          <w:rtl/>
        </w:rPr>
        <w:t>ال</w:t>
      </w:r>
      <w:r w:rsidRPr="00F16A31">
        <w:rPr>
          <w:rtl/>
        </w:rPr>
        <w:t>أساسية للأمم المتحدة.</w:t>
      </w:r>
      <w:r w:rsidRPr="00F16A31">
        <w:rPr>
          <w:rFonts w:hint="cs"/>
          <w:rtl/>
        </w:rPr>
        <w:t xml:space="preserve"> و</w:t>
      </w:r>
      <w:r w:rsidRPr="00F16A31">
        <w:rPr>
          <w:rtl/>
        </w:rPr>
        <w:t xml:space="preserve">تتعهد جميع الوكالات بتقييم الآثار المترتبة على النساء والرجال من أي إجراء </w:t>
      </w:r>
      <w:r w:rsidRPr="00F16A31">
        <w:rPr>
          <w:rFonts w:hint="cs"/>
          <w:rtl/>
        </w:rPr>
        <w:t>ت</w:t>
      </w:r>
      <w:r w:rsidRPr="00F16A31">
        <w:rPr>
          <w:rtl/>
        </w:rPr>
        <w:t xml:space="preserve">عتزم اتخاذه، بما في ذلك التشريعات والسياسات والبرامج، في جميع المجالات وعلى جميع المستويات. </w:t>
      </w:r>
      <w:r w:rsidRPr="00F16A31">
        <w:rPr>
          <w:rFonts w:hint="cs"/>
          <w:rtl/>
        </w:rPr>
        <w:t>إن الاهتمام بالشواغل الخاصة ب</w:t>
      </w:r>
      <w:r w:rsidRPr="00F16A31">
        <w:rPr>
          <w:rtl/>
        </w:rPr>
        <w:t xml:space="preserve">المرأة، فضلا عن الرجال، </w:t>
      </w:r>
      <w:r w:rsidRPr="00F16A31">
        <w:rPr>
          <w:rFonts w:hint="cs"/>
          <w:rtl/>
        </w:rPr>
        <w:t>كعنصر</w:t>
      </w:r>
      <w:r w:rsidRPr="00F16A31">
        <w:rPr>
          <w:rtl/>
        </w:rPr>
        <w:t xml:space="preserve"> </w:t>
      </w:r>
      <w:r w:rsidRPr="00F16A31">
        <w:rPr>
          <w:rFonts w:hint="cs"/>
          <w:rtl/>
        </w:rPr>
        <w:t>أساسي في</w:t>
      </w:r>
      <w:r w:rsidRPr="00F16A31">
        <w:rPr>
          <w:rtl/>
        </w:rPr>
        <w:t xml:space="preserve"> تصميم، وتنفيذ، ورصد وتقييم السياسات والبرامج الإنسانية </w:t>
      </w:r>
      <w:r w:rsidRPr="00F16A31">
        <w:rPr>
          <w:rFonts w:hint="cs"/>
          <w:rtl/>
        </w:rPr>
        <w:t xml:space="preserve">هو </w:t>
      </w:r>
      <w:r w:rsidRPr="00F16A31">
        <w:rPr>
          <w:rtl/>
        </w:rPr>
        <w:t>أمر حيوي ل</w:t>
      </w:r>
      <w:r w:rsidRPr="00F16A31">
        <w:rPr>
          <w:rFonts w:hint="cs"/>
          <w:rtl/>
        </w:rPr>
        <w:t>ل</w:t>
      </w:r>
      <w:r w:rsidRPr="00F16A31">
        <w:rPr>
          <w:rtl/>
        </w:rPr>
        <w:t xml:space="preserve">استجابة </w:t>
      </w:r>
      <w:r w:rsidRPr="00F16A31">
        <w:rPr>
          <w:rFonts w:hint="cs"/>
          <w:rtl/>
        </w:rPr>
        <w:t>ال</w:t>
      </w:r>
      <w:r w:rsidRPr="00F16A31">
        <w:rPr>
          <w:rtl/>
        </w:rPr>
        <w:t>فعالة.</w:t>
      </w:r>
    </w:p>
    <w:p w14:paraId="6959936A" w14:textId="080A4858" w:rsidR="0088527D" w:rsidRPr="00F16A31" w:rsidRDefault="00660644" w:rsidP="005936EC">
      <w:pPr>
        <w:pStyle w:val="Heading3"/>
      </w:pPr>
      <w:r w:rsidRPr="00F16A31">
        <w:rPr>
          <w:rFonts w:hint="cs"/>
          <w:rtl/>
        </w:rPr>
        <w:t>مزيد من أدوات العمل لدورة المشروع</w:t>
      </w:r>
    </w:p>
    <w:p w14:paraId="70411833" w14:textId="0F4F862A" w:rsidR="005A7F89" w:rsidRPr="00F16A31" w:rsidRDefault="00B30318" w:rsidP="00B30318">
      <w:pPr>
        <w:pStyle w:val="Heading4"/>
        <w:rPr>
          <w:rtl/>
        </w:rPr>
      </w:pPr>
      <w:r w:rsidRPr="00B30318">
        <w:rPr>
          <w:rFonts w:hint="cs"/>
          <w:rtl/>
        </w:rPr>
        <w:drawing>
          <wp:anchor distT="0" distB="0" distL="114300" distR="114300" simplePos="0" relativeHeight="251665408" behindDoc="0" locked="0" layoutInCell="1" allowOverlap="1" wp14:anchorId="76A0BD98" wp14:editId="0F9671B3">
            <wp:simplePos x="0" y="0"/>
            <wp:positionH relativeFrom="column">
              <wp:posOffset>103505</wp:posOffset>
            </wp:positionH>
            <wp:positionV relativeFrom="paragraph">
              <wp:posOffset>-180975</wp:posOffset>
            </wp:positionV>
            <wp:extent cx="1058829" cy="1495425"/>
            <wp:effectExtent l="19050" t="19050" r="27305" b="9525"/>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764CFFE.tmp"/>
                    <pic:cNvPicPr/>
                  </pic:nvPicPr>
                  <pic:blipFill>
                    <a:blip r:embed="rId20">
                      <a:extLst>
                        <a:ext uri="{28A0092B-C50C-407E-A947-70E740481C1C}">
                          <a14:useLocalDpi xmlns:a14="http://schemas.microsoft.com/office/drawing/2010/main" val="0"/>
                        </a:ext>
                      </a:extLst>
                    </a:blip>
                    <a:stretch>
                      <a:fillRect/>
                    </a:stretch>
                  </pic:blipFill>
                  <pic:spPr>
                    <a:xfrm>
                      <a:off x="0" y="0"/>
                      <a:ext cx="1058829" cy="1495425"/>
                    </a:xfrm>
                    <a:prstGeom prst="rect">
                      <a:avLst/>
                    </a:prstGeom>
                    <a:ln w="6350">
                      <a:solidFill>
                        <a:schemeClr val="tx2"/>
                      </a:solidFill>
                    </a:ln>
                  </pic:spPr>
                </pic:pic>
              </a:graphicData>
            </a:graphic>
            <wp14:sizeRelH relativeFrom="margin">
              <wp14:pctWidth>0</wp14:pctWidth>
            </wp14:sizeRelH>
            <wp14:sizeRelV relativeFrom="margin">
              <wp14:pctHeight>0</wp14:pctHeight>
            </wp14:sizeRelV>
          </wp:anchor>
        </w:drawing>
      </w:r>
      <w:r w:rsidRPr="00B30318">
        <w:rPr>
          <w:rFonts w:hint="cs"/>
          <w:rtl/>
        </w:rPr>
        <w:drawing>
          <wp:anchor distT="0" distB="0" distL="114300" distR="114300" simplePos="0" relativeHeight="251666432" behindDoc="0" locked="0" layoutInCell="1" allowOverlap="1" wp14:anchorId="19948EB6" wp14:editId="733395CF">
            <wp:simplePos x="0" y="0"/>
            <wp:positionH relativeFrom="column">
              <wp:posOffset>103505</wp:posOffset>
            </wp:positionH>
            <wp:positionV relativeFrom="paragraph">
              <wp:posOffset>1476375</wp:posOffset>
            </wp:positionV>
            <wp:extent cx="1054885" cy="1495425"/>
            <wp:effectExtent l="19050" t="19050" r="12065" b="9525"/>
            <wp:wrapNone/>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7641F47.tmp"/>
                    <pic:cNvPicPr/>
                  </pic:nvPicPr>
                  <pic:blipFill>
                    <a:blip r:embed="rId21">
                      <a:extLst>
                        <a:ext uri="{28A0092B-C50C-407E-A947-70E740481C1C}">
                          <a14:useLocalDpi xmlns:a14="http://schemas.microsoft.com/office/drawing/2010/main" val="0"/>
                        </a:ext>
                      </a:extLst>
                    </a:blip>
                    <a:stretch>
                      <a:fillRect/>
                    </a:stretch>
                  </pic:blipFill>
                  <pic:spPr>
                    <a:xfrm>
                      <a:off x="0" y="0"/>
                      <a:ext cx="1054885" cy="1495425"/>
                    </a:xfrm>
                    <a:prstGeom prst="rect">
                      <a:avLst/>
                    </a:prstGeom>
                    <a:ln>
                      <a:solidFill>
                        <a:schemeClr val="accent6">
                          <a:lumMod val="50000"/>
                        </a:schemeClr>
                      </a:solidFill>
                    </a:ln>
                  </pic:spPr>
                </pic:pic>
              </a:graphicData>
            </a:graphic>
            <wp14:sizeRelH relativeFrom="margin">
              <wp14:pctWidth>0</wp14:pctWidth>
            </wp14:sizeRelH>
            <wp14:sizeRelV relativeFrom="margin">
              <wp14:pctHeight>0</wp14:pctHeight>
            </wp14:sizeRelV>
          </wp:anchor>
        </w:drawing>
      </w:r>
      <w:r>
        <w:rPr>
          <w:rFonts w:hint="cs"/>
          <w:rtl/>
        </w:rPr>
        <w:t>عملية ا</w:t>
      </w:r>
      <w:r w:rsidR="00825B5B" w:rsidRPr="00F16A31">
        <w:rPr>
          <w:rFonts w:hint="cs"/>
          <w:rtl/>
        </w:rPr>
        <w:t>لت</w:t>
      </w:r>
      <w:r w:rsidR="00544D13">
        <w:rPr>
          <w:rFonts w:hint="cs"/>
          <w:rtl/>
        </w:rPr>
        <w:t>قدير</w:t>
      </w:r>
      <w:r>
        <w:rPr>
          <w:rFonts w:hint="cs"/>
          <w:rtl/>
        </w:rPr>
        <w:t xml:space="preserve"> حسب </w:t>
      </w:r>
      <w:proofErr w:type="spellStart"/>
      <w:r>
        <w:rPr>
          <w:rFonts w:hint="cs"/>
          <w:rtl/>
        </w:rPr>
        <w:t>اسفير</w:t>
      </w:r>
      <w:proofErr w:type="spellEnd"/>
      <w:r>
        <w:rPr>
          <w:rFonts w:hint="cs"/>
          <w:rtl/>
        </w:rPr>
        <w:t xml:space="preserve"> </w:t>
      </w:r>
    </w:p>
    <w:p w14:paraId="31865EF1" w14:textId="0E86251C" w:rsidR="00A45395" w:rsidRPr="00F16A31" w:rsidRDefault="00A45395" w:rsidP="00551B78">
      <w:pPr>
        <w:spacing w:before="120"/>
        <w:ind w:right="3260"/>
        <w:rPr>
          <w:rtl/>
        </w:rPr>
      </w:pPr>
      <w:r w:rsidRPr="00F16A31">
        <w:rPr>
          <w:rtl/>
        </w:rPr>
        <w:t xml:space="preserve">تم إعداد كتيب </w:t>
      </w:r>
      <w:r w:rsidR="00551B78">
        <w:rPr>
          <w:rFonts w:hint="cs"/>
          <w:rtl/>
        </w:rPr>
        <w:t xml:space="preserve">عملية التقدير حسب </w:t>
      </w:r>
      <w:proofErr w:type="spellStart"/>
      <w:r w:rsidR="00551B78">
        <w:rPr>
          <w:rFonts w:hint="cs"/>
          <w:rtl/>
        </w:rPr>
        <w:t>اسفير</w:t>
      </w:r>
      <w:proofErr w:type="spellEnd"/>
      <w:r w:rsidR="00294854" w:rsidRPr="00F16A31">
        <w:rPr>
          <w:rFonts w:hint="cs"/>
          <w:rtl/>
        </w:rPr>
        <w:t xml:space="preserve"> بواسطة</w:t>
      </w:r>
      <w:r w:rsidRPr="00F16A31">
        <w:rPr>
          <w:rtl/>
        </w:rPr>
        <w:t xml:space="preserve"> مشروع </w:t>
      </w:r>
      <w:proofErr w:type="spellStart"/>
      <w:r w:rsidRPr="00F16A31">
        <w:rPr>
          <w:rtl/>
        </w:rPr>
        <w:t>اسفير</w:t>
      </w:r>
      <w:proofErr w:type="spellEnd"/>
      <w:r w:rsidRPr="00F16A31">
        <w:t xml:space="preserve"> </w:t>
      </w:r>
      <w:r w:rsidR="00244E29" w:rsidRPr="00F16A31">
        <w:rPr>
          <w:rFonts w:hint="cs"/>
          <w:rtl/>
        </w:rPr>
        <w:t>ومشروع تق</w:t>
      </w:r>
      <w:r w:rsidR="00521CB8">
        <w:rPr>
          <w:rFonts w:hint="cs"/>
          <w:rtl/>
        </w:rPr>
        <w:t xml:space="preserve">دير </w:t>
      </w:r>
      <w:r w:rsidR="00244E29" w:rsidRPr="00F16A31">
        <w:rPr>
          <w:rFonts w:hint="cs"/>
          <w:rtl/>
        </w:rPr>
        <w:t>القدرات(</w:t>
      </w:r>
      <w:r w:rsidR="00244E29" w:rsidRPr="00F16A31">
        <w:t>ACAPS</w:t>
      </w:r>
      <w:r w:rsidR="00244E29" w:rsidRPr="00F16A31">
        <w:rPr>
          <w:rFonts w:hint="cs"/>
          <w:rtl/>
        </w:rPr>
        <w:t>)</w:t>
      </w:r>
      <w:r w:rsidRPr="00F16A31">
        <w:t xml:space="preserve"> </w:t>
      </w:r>
      <w:r w:rsidRPr="00F16A31">
        <w:rPr>
          <w:rtl/>
        </w:rPr>
        <w:t>إنه دليل قصير لمساعدة الموظفين في تحديد وتنفيذ الأقسام الخاصة بالتقييم في دليل اسفير</w:t>
      </w:r>
      <w:r w:rsidRPr="00F16A31">
        <w:t xml:space="preserve"> </w:t>
      </w:r>
    </w:p>
    <w:p w14:paraId="0AF5141A" w14:textId="77777777" w:rsidR="00A45395" w:rsidRPr="00F16A31" w:rsidRDefault="00A45395" w:rsidP="005157E6">
      <w:pPr>
        <w:spacing w:before="120"/>
        <w:ind w:right="3260"/>
        <w:rPr>
          <w:rtl/>
        </w:rPr>
      </w:pPr>
      <w:r w:rsidRPr="00F16A31">
        <w:rPr>
          <w:rtl/>
        </w:rPr>
        <w:t>وهو مصمم لفرق التقييم في الميدان، المدراء الذين يقومون بتنفيذ استراتيجية التقييم على نطاق المنظمة، والمنسقون الذين يعدون وينفذون تقييمات مشتركة</w:t>
      </w:r>
      <w:r w:rsidRPr="00F16A31">
        <w:t xml:space="preserve">. </w:t>
      </w:r>
    </w:p>
    <w:p w14:paraId="1658B0E9" w14:textId="44A6BC9D" w:rsidR="005A7F89" w:rsidRPr="00F16A31" w:rsidRDefault="00A45395" w:rsidP="005157E6">
      <w:pPr>
        <w:spacing w:before="120"/>
        <w:ind w:right="3260"/>
      </w:pPr>
      <w:r w:rsidRPr="00F16A31">
        <w:rPr>
          <w:rtl/>
        </w:rPr>
        <w:t xml:space="preserve">هذه الأداة هي جزء من سلسلة متواصلة من كتيبات "الكشف عن اسفير" التي ستغطي دورة البرامج الإنسانية حاليا بما في ذلك التقدير، والرصد والتقييم. ويمكنك الاطلاع على هذا الدليل على الموقع الالكتروني </w:t>
      </w:r>
      <w:proofErr w:type="spellStart"/>
      <w:r w:rsidRPr="00F16A31">
        <w:rPr>
          <w:rtl/>
        </w:rPr>
        <w:t>لاسفير</w:t>
      </w:r>
      <w:proofErr w:type="spellEnd"/>
      <w:r w:rsidRPr="00F16A31">
        <w:t>.</w:t>
      </w:r>
    </w:p>
    <w:p w14:paraId="1443B4CE" w14:textId="63B88FDA" w:rsidR="0088527D" w:rsidRPr="00F16A31" w:rsidRDefault="00551B78" w:rsidP="0035044B">
      <w:pPr>
        <w:pStyle w:val="Heading4"/>
      </w:pPr>
      <w:r>
        <w:rPr>
          <w:rFonts w:hint="cs"/>
          <w:rtl/>
        </w:rPr>
        <w:t xml:space="preserve">الرصد والتقييم حسب </w:t>
      </w:r>
      <w:proofErr w:type="spellStart"/>
      <w:r>
        <w:rPr>
          <w:rFonts w:hint="cs"/>
          <w:rtl/>
        </w:rPr>
        <w:t>اسفير</w:t>
      </w:r>
      <w:proofErr w:type="spellEnd"/>
      <w:r>
        <w:rPr>
          <w:rFonts w:hint="cs"/>
          <w:rtl/>
        </w:rPr>
        <w:t xml:space="preserve"> </w:t>
      </w:r>
    </w:p>
    <w:p w14:paraId="37C37953" w14:textId="6A943560" w:rsidR="00A45395" w:rsidRPr="00F16A31" w:rsidRDefault="00A45395" w:rsidP="004400CE">
      <w:pPr>
        <w:spacing w:before="120"/>
        <w:rPr>
          <w:rtl/>
        </w:rPr>
      </w:pPr>
      <w:r w:rsidRPr="00F16A31">
        <w:rPr>
          <w:rFonts w:hint="cs"/>
          <w:rtl/>
        </w:rPr>
        <w:t xml:space="preserve">يشرح كتيب </w:t>
      </w:r>
      <w:r w:rsidRPr="00F16A31">
        <w:t>"</w:t>
      </w:r>
      <w:r w:rsidR="004400CE">
        <w:rPr>
          <w:rFonts w:hint="cs"/>
          <w:rtl/>
        </w:rPr>
        <w:t xml:space="preserve">الرصد والتقييم حسب </w:t>
      </w:r>
      <w:proofErr w:type="spellStart"/>
      <w:r w:rsidR="004400CE">
        <w:rPr>
          <w:rFonts w:hint="cs"/>
          <w:rtl/>
        </w:rPr>
        <w:t>اسفير</w:t>
      </w:r>
      <w:proofErr w:type="spellEnd"/>
      <w:r w:rsidRPr="00F16A31">
        <w:rPr>
          <w:rtl/>
        </w:rPr>
        <w:t xml:space="preserve">" إلى جانب </w:t>
      </w:r>
      <w:r w:rsidRPr="00F16A31">
        <w:rPr>
          <w:rFonts w:hint="cs"/>
          <w:rtl/>
        </w:rPr>
        <w:t xml:space="preserve"> كتيب </w:t>
      </w:r>
      <w:r w:rsidRPr="00F16A31">
        <w:rPr>
          <w:rtl/>
        </w:rPr>
        <w:t>"ا</w:t>
      </w:r>
      <w:r w:rsidRPr="00F16A31">
        <w:rPr>
          <w:rFonts w:hint="cs"/>
          <w:rtl/>
        </w:rPr>
        <w:t>سفير</w:t>
      </w:r>
      <w:r w:rsidRPr="00F16A31">
        <w:rPr>
          <w:rtl/>
        </w:rPr>
        <w:t xml:space="preserve"> ل</w:t>
      </w:r>
      <w:r w:rsidRPr="00F16A31">
        <w:rPr>
          <w:rFonts w:hint="cs"/>
          <w:rtl/>
        </w:rPr>
        <w:t>ل</w:t>
      </w:r>
      <w:r w:rsidRPr="00F16A31">
        <w:rPr>
          <w:rtl/>
        </w:rPr>
        <w:t>تقييم" كيفية دمج العناصر الرئيسية ل</w:t>
      </w:r>
      <w:r w:rsidRPr="00F16A31">
        <w:rPr>
          <w:rFonts w:hint="cs"/>
          <w:rtl/>
        </w:rPr>
        <w:t xml:space="preserve">نهج اسفير الذي يراعي قدرت السكان </w:t>
      </w:r>
      <w:r w:rsidRPr="00F16A31">
        <w:rPr>
          <w:rtl/>
        </w:rPr>
        <w:t>في دورة البرامج الإنساني</w:t>
      </w:r>
      <w:r w:rsidRPr="00F16A31">
        <w:rPr>
          <w:rFonts w:hint="cs"/>
          <w:rtl/>
        </w:rPr>
        <w:t>ة</w:t>
      </w:r>
      <w:r w:rsidRPr="00F16A31">
        <w:rPr>
          <w:rtl/>
        </w:rPr>
        <w:t xml:space="preserve">. </w:t>
      </w:r>
      <w:r w:rsidRPr="00F16A31">
        <w:rPr>
          <w:rFonts w:hint="cs"/>
          <w:rtl/>
        </w:rPr>
        <w:t>و</w:t>
      </w:r>
      <w:r w:rsidRPr="00F16A31">
        <w:rPr>
          <w:rtl/>
        </w:rPr>
        <w:t xml:space="preserve">تشير </w:t>
      </w:r>
      <w:r w:rsidRPr="00F16A31">
        <w:rPr>
          <w:rFonts w:hint="cs"/>
          <w:rtl/>
        </w:rPr>
        <w:t xml:space="preserve">هذه الكتيبات </w:t>
      </w:r>
      <w:r w:rsidRPr="00F16A31">
        <w:rPr>
          <w:rtl/>
        </w:rPr>
        <w:t>إلى الأجزاء ذات الصلة من دليل ا</w:t>
      </w:r>
      <w:r w:rsidRPr="00F16A31">
        <w:rPr>
          <w:rFonts w:hint="cs"/>
          <w:rtl/>
        </w:rPr>
        <w:t>سفير</w:t>
      </w:r>
      <w:r w:rsidRPr="00F16A31">
        <w:rPr>
          <w:rtl/>
        </w:rPr>
        <w:t xml:space="preserve"> في لحظات مختلفة من عملية الاستجابة ولذلك ينبغي أن تستخدم جنبا إلى جنب مع الدليل</w:t>
      </w:r>
      <w:r w:rsidRPr="00F16A31">
        <w:rPr>
          <w:rFonts w:hint="cs"/>
          <w:rtl/>
        </w:rPr>
        <w:t xml:space="preserve"> الأصلي</w:t>
      </w:r>
      <w:r w:rsidRPr="00F16A31">
        <w:rPr>
          <w:rtl/>
        </w:rPr>
        <w:t xml:space="preserve">. </w:t>
      </w:r>
    </w:p>
    <w:p w14:paraId="6112339A" w14:textId="77777777" w:rsidR="00A45395" w:rsidRPr="00F16A31" w:rsidRDefault="00A45395" w:rsidP="005157E6">
      <w:pPr>
        <w:spacing w:before="120"/>
        <w:ind w:right="-142"/>
        <w:rPr>
          <w:rtl/>
        </w:rPr>
      </w:pPr>
      <w:r w:rsidRPr="00F16A31">
        <w:rPr>
          <w:rtl/>
        </w:rPr>
        <w:t xml:space="preserve">كل </w:t>
      </w:r>
      <w:r w:rsidRPr="00F16A31">
        <w:rPr>
          <w:rFonts w:hint="cs"/>
          <w:rtl/>
        </w:rPr>
        <w:t xml:space="preserve">من كتيب "الكشف عن اسفير" </w:t>
      </w:r>
      <w:r w:rsidRPr="00F16A31">
        <w:rPr>
          <w:rtl/>
        </w:rPr>
        <w:t xml:space="preserve">تتوافق مع </w:t>
      </w:r>
      <w:r w:rsidRPr="00F16A31">
        <w:rPr>
          <w:rFonts w:hint="cs"/>
          <w:rtl/>
        </w:rPr>
        <w:t xml:space="preserve">روح </w:t>
      </w:r>
      <w:r w:rsidRPr="00F16A31">
        <w:rPr>
          <w:rtl/>
        </w:rPr>
        <w:t xml:space="preserve">توجيهات دورة البرامج الإنسانية للجنة الدائمة المشتركة </w:t>
      </w:r>
      <w:r w:rsidRPr="00F16A31">
        <w:rPr>
          <w:rFonts w:hint="cs"/>
          <w:rtl/>
        </w:rPr>
        <w:t>بين الوكالات</w:t>
      </w:r>
      <w:r w:rsidRPr="00F16A31">
        <w:rPr>
          <w:rtl/>
        </w:rPr>
        <w:t xml:space="preserve">. </w:t>
      </w:r>
      <w:r w:rsidRPr="00F16A31">
        <w:rPr>
          <w:rFonts w:hint="cs"/>
          <w:rtl/>
        </w:rPr>
        <w:t>وهي تناسب بشكل خاص "تقدير</w:t>
      </w:r>
      <w:r w:rsidRPr="00F16A31">
        <w:rPr>
          <w:rtl/>
        </w:rPr>
        <w:t xml:space="preserve"> الاحتياجات وتحليل</w:t>
      </w:r>
      <w:r w:rsidRPr="00F16A31">
        <w:rPr>
          <w:rFonts w:hint="cs"/>
          <w:rtl/>
        </w:rPr>
        <w:t>ها"</w:t>
      </w:r>
      <w:r w:rsidRPr="00F16A31">
        <w:rPr>
          <w:rtl/>
        </w:rPr>
        <w:t xml:space="preserve">، </w:t>
      </w:r>
      <w:r w:rsidRPr="00F16A31">
        <w:rPr>
          <w:rFonts w:hint="cs"/>
          <w:rtl/>
        </w:rPr>
        <w:t>و"ال</w:t>
      </w:r>
      <w:r w:rsidRPr="00F16A31">
        <w:rPr>
          <w:rtl/>
        </w:rPr>
        <w:t>تنفيذ و</w:t>
      </w:r>
      <w:r w:rsidRPr="00F16A31">
        <w:rPr>
          <w:rFonts w:hint="cs"/>
          <w:rtl/>
        </w:rPr>
        <w:t>ال</w:t>
      </w:r>
      <w:r w:rsidRPr="00F16A31">
        <w:rPr>
          <w:rtl/>
        </w:rPr>
        <w:t>رصد</w:t>
      </w:r>
      <w:r w:rsidRPr="00F16A31">
        <w:rPr>
          <w:rFonts w:hint="cs"/>
          <w:rtl/>
        </w:rPr>
        <w:t>"</w:t>
      </w:r>
      <w:r w:rsidRPr="00F16A31">
        <w:rPr>
          <w:rtl/>
        </w:rPr>
        <w:t xml:space="preserve"> و </w:t>
      </w:r>
      <w:r w:rsidRPr="00F16A31">
        <w:rPr>
          <w:rFonts w:hint="cs"/>
          <w:rtl/>
        </w:rPr>
        <w:t>"</w:t>
      </w:r>
      <w:r w:rsidRPr="00F16A31">
        <w:rPr>
          <w:rtl/>
        </w:rPr>
        <w:t>استعراض العمليات والتقي</w:t>
      </w:r>
      <w:r w:rsidRPr="00F16A31">
        <w:rPr>
          <w:rFonts w:hint="cs"/>
          <w:rtl/>
        </w:rPr>
        <w:t>يم"</w:t>
      </w:r>
      <w:r w:rsidRPr="00F16A31">
        <w:rPr>
          <w:rtl/>
        </w:rPr>
        <w:t xml:space="preserve"> للجنة الدائمة المشتركة </w:t>
      </w:r>
      <w:r w:rsidRPr="00F16A31">
        <w:rPr>
          <w:rFonts w:hint="cs"/>
          <w:rtl/>
        </w:rPr>
        <w:t>بين الوكالات.</w:t>
      </w:r>
    </w:p>
    <w:p w14:paraId="407232A4" w14:textId="77777777" w:rsidR="00C37875" w:rsidRDefault="00C37875" w:rsidP="00C37875">
      <w:pPr>
        <w:pStyle w:val="Heading3"/>
      </w:pPr>
      <w:r>
        <w:rPr>
          <w:rtl/>
        </w:rPr>
        <w:lastRenderedPageBreak/>
        <w:t>أمثلة على أدوات اسفير للمراحل الخمس لدورة المشروع</w:t>
      </w:r>
    </w:p>
    <w:p w14:paraId="780D8641" w14:textId="760D3902" w:rsidR="00C37875" w:rsidRDefault="00C37875" w:rsidP="00C37875">
      <w:r>
        <w:rPr>
          <w:rtl/>
        </w:rPr>
        <w:t>نبذة من كتيب 'الجودة والمساءلة لإدارة دورة المشروع" الذي نشرته هيئة الخ</w:t>
      </w:r>
      <w:r w:rsidR="00B625A0">
        <w:rPr>
          <w:rtl/>
        </w:rPr>
        <w:t xml:space="preserve">دمات المجتمعية العالمية </w:t>
      </w:r>
      <w:r w:rsidR="00B625A0">
        <w:rPr>
          <w:rFonts w:hint="cs"/>
          <w:rtl/>
        </w:rPr>
        <w:t>ل</w:t>
      </w:r>
      <w:r w:rsidR="00B625A0">
        <w:rPr>
          <w:rtl/>
        </w:rPr>
        <w:t>آسي</w:t>
      </w:r>
      <w:r w:rsidR="00B625A0">
        <w:rPr>
          <w:rFonts w:hint="cs"/>
          <w:rtl/>
        </w:rPr>
        <w:t>ا</w:t>
      </w:r>
      <w:r>
        <w:rPr>
          <w:rtl/>
        </w:rPr>
        <w:t>.</w:t>
      </w:r>
    </w:p>
    <w:p w14:paraId="0C22B601" w14:textId="77777777" w:rsidR="00C37875" w:rsidRDefault="00C37875" w:rsidP="0035044B">
      <w:pPr>
        <w:pStyle w:val="Heading3"/>
      </w:pPr>
      <w:r>
        <w:rPr>
          <w:rtl/>
        </w:rPr>
        <w:t>التقدير والتحليل</w:t>
      </w:r>
    </w:p>
    <w:p w14:paraId="2AACEA21" w14:textId="77777777" w:rsidR="00C37875" w:rsidRDefault="00C37875" w:rsidP="0035044B">
      <w:pPr>
        <w:pStyle w:val="Heading4"/>
      </w:pPr>
      <w:r>
        <w:rPr>
          <w:rtl/>
        </w:rPr>
        <w:t>أمثلة من أدوات اسفير</w:t>
      </w:r>
    </w:p>
    <w:p w14:paraId="469EBC72" w14:textId="77777777" w:rsidR="00C37875" w:rsidRDefault="00C37875" w:rsidP="0035044B">
      <w:pPr>
        <w:pStyle w:val="bullet"/>
      </w:pPr>
      <w:r>
        <w:rPr>
          <w:rtl/>
        </w:rPr>
        <w:t>اسفير للتقييم (كتيب جاري طباعته).</w:t>
      </w:r>
    </w:p>
    <w:p w14:paraId="52B02DB1" w14:textId="77777777" w:rsidR="00C37875" w:rsidRDefault="00C37875" w:rsidP="0035044B">
      <w:pPr>
        <w:pStyle w:val="bullet"/>
      </w:pPr>
      <w:r>
        <w:rPr>
          <w:rtl/>
        </w:rPr>
        <w:t>يشمل المعيار الأساسي رقم 3 على مؤشرات رئيسية (ص. 58) سوف تمكنك من إعداد التقييم.</w:t>
      </w:r>
    </w:p>
    <w:p w14:paraId="4BD5B5B1" w14:textId="77777777" w:rsidR="00C37875" w:rsidRDefault="00C37875" w:rsidP="0035044B">
      <w:pPr>
        <w:pStyle w:val="bullet"/>
      </w:pPr>
      <w:r>
        <w:rPr>
          <w:rtl/>
        </w:rPr>
        <w:t>قائمة مرجعية للتقييم لكل قطاع من التدخلات.</w:t>
      </w:r>
    </w:p>
    <w:p w14:paraId="60A831B3" w14:textId="77777777" w:rsidR="00C37875" w:rsidRDefault="00C37875" w:rsidP="00AD37C8">
      <w:pPr>
        <w:pStyle w:val="bullet"/>
      </w:pPr>
      <w:r>
        <w:rPr>
          <w:rtl/>
        </w:rPr>
        <w:t>لقد نشر مشروع اسفير كتيبا حول كيفية استخدام دليل اسفير في التقييم. ويشمل المعيار الأساسي رقم 3 على مؤشرات رئيسية (ص. 58) سوف تمكنك من إعداد التقييم من أجل الوفاء بالمعايير الدنيا في الاستجابة الإنسانية. كما أنه يقترح تدابير أساسية للوصول إلى المعايير الدنيا. المعايير الدنيا هي ذات طابع عالمي وعام، ويمكن أن تطبقها الوكالة التي تعمل فيها بشكل مستقل، حسب نوع الحالة الطارئة، أو قطاع التدخل.</w:t>
      </w:r>
    </w:p>
    <w:p w14:paraId="2F87772C" w14:textId="77777777" w:rsidR="00C37875" w:rsidRDefault="00C37875" w:rsidP="0035044B">
      <w:pPr>
        <w:pStyle w:val="Heading4"/>
      </w:pPr>
      <w:r>
        <w:rPr>
          <w:rtl/>
        </w:rPr>
        <w:t>أمثلة من المؤشرات الرئيسية:</w:t>
      </w:r>
    </w:p>
    <w:p w14:paraId="7AF38FF9" w14:textId="77777777" w:rsidR="00C37875" w:rsidRDefault="00C37875" w:rsidP="00AD37C8">
      <w:pPr>
        <w:pStyle w:val="bullet"/>
      </w:pPr>
      <w:r>
        <w:rPr>
          <w:rtl/>
        </w:rPr>
        <w:t>تحتوي تقارير التقييم على بيانات مصنفة، على أقل تقدير، وفق الجنس والعمر.</w:t>
      </w:r>
    </w:p>
    <w:p w14:paraId="6CE73E1D" w14:textId="77777777" w:rsidR="00C37875" w:rsidRDefault="00C37875" w:rsidP="00AD37C8">
      <w:pPr>
        <w:pStyle w:val="bullet"/>
      </w:pPr>
      <w:r>
        <w:rPr>
          <w:rtl/>
        </w:rPr>
        <w:t>تحتوي التقديرات السريعة والمعمقة على آراء تمثيلية لكافة شرائح السكان المتضررين.</w:t>
      </w:r>
    </w:p>
    <w:p w14:paraId="7E46C5B5" w14:textId="77777777" w:rsidR="00C37875" w:rsidRDefault="00C37875" w:rsidP="00AD37C8">
      <w:pPr>
        <w:pStyle w:val="bullet"/>
      </w:pPr>
      <w:r>
        <w:rPr>
          <w:rtl/>
        </w:rPr>
        <w:t>أمثلة على التدابير الأساسية:</w:t>
      </w:r>
    </w:p>
    <w:p w14:paraId="7C1BB599" w14:textId="77777777" w:rsidR="00C37875" w:rsidRDefault="00C37875" w:rsidP="00521CB8">
      <w:pPr>
        <w:pStyle w:val="bullet"/>
      </w:pPr>
      <w:r>
        <w:rPr>
          <w:rtl/>
        </w:rPr>
        <w:t>قيم خطة الاستجابة وقدرة الدولة.</w:t>
      </w:r>
    </w:p>
    <w:p w14:paraId="3E12E367" w14:textId="43DB7320" w:rsidR="00C37875" w:rsidRDefault="00C37875" w:rsidP="00521CB8">
      <w:pPr>
        <w:pStyle w:val="bullet"/>
      </w:pPr>
      <w:r>
        <w:rPr>
          <w:rtl/>
        </w:rPr>
        <w:t>تشاطر بيانات التقييم في الوقت المناسب وبشكل يمكن للوكالات الإنسانية الأخرى استخدامه.</w:t>
      </w:r>
      <w:r w:rsidR="00521CB8">
        <w:rPr>
          <w:rFonts w:hint="cs"/>
          <w:rtl/>
          <w:lang w:bidi="ar-TN"/>
        </w:rPr>
        <w:t xml:space="preserve"> </w:t>
      </w:r>
      <w:r>
        <w:rPr>
          <w:rtl/>
        </w:rPr>
        <w:t xml:space="preserve">يقدم دليل </w:t>
      </w:r>
      <w:proofErr w:type="spellStart"/>
      <w:r>
        <w:rPr>
          <w:rtl/>
        </w:rPr>
        <w:t>اسفير</w:t>
      </w:r>
      <w:proofErr w:type="spellEnd"/>
      <w:r>
        <w:rPr>
          <w:rtl/>
        </w:rPr>
        <w:t xml:space="preserve"> قائمة مرجعية للتقييم لكل قطاع من قطاعات التدخل التي يغطيها.</w:t>
      </w:r>
    </w:p>
    <w:p w14:paraId="75AACEB7" w14:textId="77777777" w:rsidR="00C37875" w:rsidRDefault="00C37875" w:rsidP="00AD37C8">
      <w:pPr>
        <w:pStyle w:val="Heading4"/>
      </w:pPr>
      <w:r>
        <w:rPr>
          <w:rtl/>
        </w:rPr>
        <w:t>قوائم التقييم المتاحة لكل قطاع:</w:t>
      </w:r>
    </w:p>
    <w:p w14:paraId="34C93CB1" w14:textId="77777777" w:rsidR="00C37875" w:rsidRDefault="00C37875" w:rsidP="00AD37C8">
      <w:pPr>
        <w:pStyle w:val="bullet"/>
      </w:pPr>
      <w:r>
        <w:rPr>
          <w:rtl/>
        </w:rPr>
        <w:t>الإمداد بالماء والإصحاح والنهوض بالنظافة (ص.118)</w:t>
      </w:r>
    </w:p>
    <w:p w14:paraId="272A0FAB" w14:textId="77777777" w:rsidR="00C37875" w:rsidRDefault="00C37875" w:rsidP="00AD37C8">
      <w:pPr>
        <w:pStyle w:val="bullet"/>
      </w:pPr>
      <w:r>
        <w:rPr>
          <w:rtl/>
        </w:rPr>
        <w:t>الأمن الغذائي وسبل المعيشة (ص.206)</w:t>
      </w:r>
    </w:p>
    <w:p w14:paraId="13A7E3E6" w14:textId="77777777" w:rsidR="00C37875" w:rsidRDefault="00C37875" w:rsidP="00AD37C8">
      <w:pPr>
        <w:pStyle w:val="bullet"/>
      </w:pPr>
      <w:r>
        <w:rPr>
          <w:rtl/>
        </w:rPr>
        <w:t>التغذية. (ص. 210)</w:t>
      </w:r>
    </w:p>
    <w:p w14:paraId="2ADE9AB0" w14:textId="77777777" w:rsidR="00C37875" w:rsidRDefault="00C37875" w:rsidP="00AD37C8">
      <w:pPr>
        <w:pStyle w:val="bullet"/>
      </w:pPr>
      <w:r>
        <w:rPr>
          <w:rtl/>
        </w:rPr>
        <w:t>المأوى والمستوطنات البشرية واللوازم غير الغذائية (ص.265)</w:t>
      </w:r>
    </w:p>
    <w:p w14:paraId="38E12B41" w14:textId="77777777" w:rsidR="00C37875" w:rsidRDefault="00C37875" w:rsidP="00AD37C8">
      <w:pPr>
        <w:pStyle w:val="bullet"/>
      </w:pPr>
      <w:r>
        <w:rPr>
          <w:rtl/>
        </w:rPr>
        <w:t>الصحة (ص. 323)</w:t>
      </w:r>
    </w:p>
    <w:p w14:paraId="447DF1E3" w14:textId="77777777" w:rsidR="00C37875" w:rsidRDefault="00C37875" w:rsidP="00AD37C8">
      <w:pPr>
        <w:pStyle w:val="Heading3"/>
      </w:pPr>
      <w:r>
        <w:rPr>
          <w:rtl/>
        </w:rPr>
        <w:t>التصميم والتنفيذ</w:t>
      </w:r>
    </w:p>
    <w:p w14:paraId="2EB55D12" w14:textId="77777777" w:rsidR="00C37875" w:rsidRDefault="00C37875" w:rsidP="00AD37C8">
      <w:pPr>
        <w:pStyle w:val="Heading4"/>
      </w:pPr>
      <w:r>
        <w:rPr>
          <w:rtl/>
        </w:rPr>
        <w:t>أمثلة من أدوات اسفير</w:t>
      </w:r>
    </w:p>
    <w:p w14:paraId="7EC03994" w14:textId="77777777" w:rsidR="00C37875" w:rsidRDefault="00C37875" w:rsidP="00AD37C8">
      <w:pPr>
        <w:pStyle w:val="bullet"/>
      </w:pPr>
      <w:r>
        <w:rPr>
          <w:rtl/>
        </w:rPr>
        <w:t>المعايير الدنيا، والتدابير الأساسية، والمؤشرات الرئيسية والملاحظات الإرشادية لكل معيار.</w:t>
      </w:r>
    </w:p>
    <w:p w14:paraId="2F6DCBE4" w14:textId="77777777" w:rsidR="00C37875" w:rsidRDefault="00C37875" w:rsidP="00AD37C8">
      <w:pPr>
        <w:pStyle w:val="bullet"/>
      </w:pPr>
      <w:r>
        <w:rPr>
          <w:rtl/>
        </w:rPr>
        <w:lastRenderedPageBreak/>
        <w:t>لمحة عامة عن جميع المعايير لكل فصل.</w:t>
      </w:r>
    </w:p>
    <w:p w14:paraId="2233BDAD" w14:textId="77777777" w:rsidR="00C37875" w:rsidRDefault="00C37875" w:rsidP="00C37875">
      <w:r>
        <w:rPr>
          <w:rtl/>
        </w:rPr>
        <w:t>تدعم المعايير الدنيا، والتدابير الأساسية، والمؤشرات الرئيسية والملاحظات الإرشادية لكل معيار فني مرحلة التصميم والتنفيذ لمشروعك. في بداية كل فصل فني من فصول اسفير، سوف تجد لمحة عامة عن جميع المعايير المتعلقة بهذا الفصل. على سبيل المثال، انظر (ص. 239) لموجز مختصر عن المعايير الدنيا المتعلقة بالمأوى والمستوطنات البشرية واللوازم غير الغذائية.</w:t>
      </w:r>
    </w:p>
    <w:p w14:paraId="458255E2" w14:textId="77777777" w:rsidR="00C37875" w:rsidRDefault="00C37875" w:rsidP="00AD37C8">
      <w:pPr>
        <w:pStyle w:val="Heading4"/>
      </w:pPr>
      <w:r>
        <w:rPr>
          <w:rtl/>
        </w:rPr>
        <w:t>المعايير الدنيا، والتدابير الأساسية، والمؤشرات الرئيسية والملاحظات الإرشادية للتدخلات الخاصة بالمأوى (ص. 239):</w:t>
      </w:r>
    </w:p>
    <w:p w14:paraId="342595B8" w14:textId="77777777" w:rsidR="00C37875" w:rsidRDefault="00C37875" w:rsidP="00AD37C8">
      <w:pPr>
        <w:pStyle w:val="bullet"/>
      </w:pPr>
      <w:r>
        <w:rPr>
          <w:rtl/>
        </w:rPr>
        <w:t>المعيار رقم 3: ينبغي أن توفَر للسكان مساحة مسقوفة كافية لتأمين الراحة الحرارية والهواء النقي والحماية من الظروف الجوية بما يكفل خلوتهم وسلامتهم وصحتهم، ويتيح لهم الاضطلاع بأنشطتهم العائلية والمعيشية الأساسية.</w:t>
      </w:r>
    </w:p>
    <w:p w14:paraId="20ED8CC9" w14:textId="77777777" w:rsidR="00C37875" w:rsidRDefault="00C37875" w:rsidP="00AD37C8">
      <w:pPr>
        <w:pStyle w:val="bullet"/>
      </w:pPr>
      <w:r>
        <w:rPr>
          <w:rtl/>
        </w:rPr>
        <w:t>التدبير الأساسي: التأكد من توفير مساحة مسقوفة مناسبة للمعيشة لكل عائلة منكوبة.</w:t>
      </w:r>
    </w:p>
    <w:p w14:paraId="543EC5CC" w14:textId="77777777" w:rsidR="00C37875" w:rsidRDefault="00C37875" w:rsidP="00AD37C8">
      <w:pPr>
        <w:pStyle w:val="bullet"/>
      </w:pPr>
      <w:r>
        <w:rPr>
          <w:rtl/>
        </w:rPr>
        <w:t>المؤشر الأساسي رقم1: ينبغي أن تبلغ مساحة الأرض المسقوفة الأولية المخصصة لكل شخص 3,5 أمتار مربعة على الأقل.</w:t>
      </w:r>
    </w:p>
    <w:p w14:paraId="652AF595" w14:textId="77777777" w:rsidR="00C37875" w:rsidRDefault="00C37875" w:rsidP="00AD37C8">
      <w:pPr>
        <w:pStyle w:val="bullet"/>
      </w:pPr>
      <w:r>
        <w:rPr>
          <w:rtl/>
        </w:rPr>
        <w:t xml:space="preserve">الملاحظة الإرشادية رقم 2: قد يمكن الاكتفاء بتوفير مساحة مسقوفة تقل عن 3,5 أمتار مربعة لكل شخص بعد وقوع الكارثة مباشرة، (...) وذلك من أجل إنقاذ حياة الناس وتوفير </w:t>
      </w:r>
      <w:proofErr w:type="spellStart"/>
      <w:r>
        <w:rPr>
          <w:rtl/>
        </w:rPr>
        <w:t>مآوي</w:t>
      </w:r>
      <w:proofErr w:type="spellEnd"/>
      <w:r>
        <w:rPr>
          <w:rtl/>
        </w:rPr>
        <w:t xml:space="preserve"> مناسبة مؤقتة لهم (...) وإذا تعذر توفير مساحة 3,5 أمتار مربعة لكل شخص، أو إذا كانت هذه المساحة تزيد على المساحة التي يستعملها السكان المنكوبون أو سكان الجوار اعتياديا، وجب مراعاة وقع المساحة المسقوفة المحدودة على كرامة الناس وصحتهم وخلوتهم (...).</w:t>
      </w:r>
    </w:p>
    <w:p w14:paraId="247B8124" w14:textId="77777777" w:rsidR="00C37875" w:rsidRDefault="00C37875" w:rsidP="00AD37C8">
      <w:pPr>
        <w:pStyle w:val="Heading3"/>
      </w:pPr>
      <w:r>
        <w:rPr>
          <w:rtl/>
        </w:rPr>
        <w:t>الرصد والتقييم</w:t>
      </w:r>
    </w:p>
    <w:p w14:paraId="31160C7C" w14:textId="77777777" w:rsidR="00C37875" w:rsidRDefault="00C37875" w:rsidP="00AD37C8">
      <w:pPr>
        <w:pStyle w:val="Heading4"/>
      </w:pPr>
      <w:r>
        <w:rPr>
          <w:rtl/>
        </w:rPr>
        <w:t>أمثلة من أدوات اسفير</w:t>
      </w:r>
    </w:p>
    <w:p w14:paraId="35E9B2AF" w14:textId="77777777" w:rsidR="00C37875" w:rsidRDefault="00C37875" w:rsidP="00AD37C8">
      <w:pPr>
        <w:pStyle w:val="bullet"/>
      </w:pPr>
      <w:r>
        <w:rPr>
          <w:rtl/>
        </w:rPr>
        <w:t>المعيار الأساسي بشأن الرصد (ص.65).</w:t>
      </w:r>
    </w:p>
    <w:p w14:paraId="6178C1E8" w14:textId="77777777" w:rsidR="00C37875" w:rsidRDefault="00C37875" w:rsidP="00AD37C8">
      <w:pPr>
        <w:pStyle w:val="bullet"/>
      </w:pPr>
      <w:r>
        <w:rPr>
          <w:rtl/>
        </w:rPr>
        <w:t>المعايير الخاصة بعمليات الرصد (على سبيل المثال الموارد البشرية، ص.68) والنتائج.</w:t>
      </w:r>
    </w:p>
    <w:p w14:paraId="70B3D56B" w14:textId="77777777" w:rsidR="00C37875" w:rsidRDefault="00C37875" w:rsidP="00AD37C8">
      <w:pPr>
        <w:pStyle w:val="bullet"/>
      </w:pPr>
      <w:r>
        <w:rPr>
          <w:rtl/>
        </w:rPr>
        <w:t>المعايير الدنيا، والتدابير الأساسية، والمؤشرات الرئيسية والملاحظات الإرشادية تساعدك في تصميم إطار عملك المنطقي، ومن ثم، تدعم عملية الرصد والتقييم التي تقوم بها.</w:t>
      </w:r>
    </w:p>
    <w:p w14:paraId="3E0F588A" w14:textId="77777777" w:rsidR="00C37875" w:rsidRDefault="00C37875" w:rsidP="00AD37C8">
      <w:pPr>
        <w:pStyle w:val="bullet"/>
      </w:pPr>
      <w:r>
        <w:rPr>
          <w:rtl/>
        </w:rPr>
        <w:t>بالنسبة للتقييم، يقدم دليل اسفير ثمانية معايير للجنة المساعدة التنموية (الصلة، الملاءمة، الترابط، التماسك، التغطية، الكفاءة، الفعالية، والتأثير) (انظر ص. 66).</w:t>
      </w:r>
    </w:p>
    <w:p w14:paraId="6DC48AE9" w14:textId="77777777" w:rsidR="00C37875" w:rsidRDefault="00C37875" w:rsidP="00AD37C8">
      <w:pPr>
        <w:pStyle w:val="bullet"/>
      </w:pPr>
      <w:r>
        <w:rPr>
          <w:rtl/>
        </w:rPr>
        <w:t>كتيّب حول كيفية استخدام دليل اسفير للرصد والتقييم (جاري العمل على طباعة النسخة العربية).</w:t>
      </w:r>
    </w:p>
    <w:p w14:paraId="2811F240" w14:textId="77777777" w:rsidR="00C37875" w:rsidRDefault="00C37875" w:rsidP="00C37875">
      <w:r>
        <w:rPr>
          <w:rtl/>
        </w:rPr>
        <w:t>لقد نشر مشروع اسفير كتيبا عن كيفية استخدام دليل اسفير في الرصد والتقييم. إضافة إلى المعيار الأساسي بشأن الرصد (ص.64)، يقدم دليل اسفير المعايير الخاصة بعمليات الرصد (على سبيل المثال الموارد البشرية، ص. 68) والنتائج (باستخدام المؤشرات من الأجزاء الفنية من الدليل التي تكون قد أخضعتها للسياق خلال تصميم مشروعك). كما يؤكد اسفير أيضا على حقيقة أن الرصد في حد ذاته ليس كافيا وتحتاج إلى "وضع آليات منهجية لتكييف استراتيجيات البرنامج على خلفية رصد البيانات، والحاجات المتغيرة والسياق المتطور" (ص. 64).</w:t>
      </w:r>
    </w:p>
    <w:p w14:paraId="5387406A" w14:textId="77777777" w:rsidR="00C37875" w:rsidRDefault="00C37875" w:rsidP="00C37875">
      <w:r>
        <w:rPr>
          <w:rtl/>
        </w:rPr>
        <w:t>بالنسبة للتقييم، يقدم دليل اسفير ثمانية معايير للجنة المساعدة التنموية (الصلة، الملاءمة، الترابط، التماسك، التغطية، الكفاءة، الفعالية، والتأثير) (انظر ص. 66).</w:t>
      </w:r>
    </w:p>
    <w:p w14:paraId="06BF0112" w14:textId="77777777" w:rsidR="00C37875" w:rsidRDefault="00C37875" w:rsidP="00AD37C8">
      <w:pPr>
        <w:pStyle w:val="Heading4"/>
      </w:pPr>
      <w:r>
        <w:rPr>
          <w:rtl/>
        </w:rPr>
        <w:lastRenderedPageBreak/>
        <w:t>أمثلة على ملاحظة إرشادية بشأن الرصد والتقييم في فصل فني بشأن الأمن الغذائي/ توصيل المواد الغذائية (ص. 189):</w:t>
      </w:r>
    </w:p>
    <w:p w14:paraId="6898CBDB" w14:textId="77777777" w:rsidR="00C37875" w:rsidRDefault="00C37875" w:rsidP="00AD37C8">
      <w:pPr>
        <w:pStyle w:val="bullet"/>
      </w:pPr>
      <w:r>
        <w:rPr>
          <w:rtl/>
        </w:rPr>
        <w:t>ينبغي الاضطلاع بمتابعة عمليات توزيع المعونة الغذائية وتقييم نتائجها على كل مستويات سلسلة التموين حتى موقع استهلاكها. وفي مواقع التوزيع، ينبغي التأكد من أن كل التدابير قد اتخذت قبل الشروع في التوزيع (كالتسجيل والأمن ونشر المعلومات). وينبغي اختيار بعض الحصص، بلا تحديد، التي تستلمها الأسر في مراكز التوزيع ووزنها لقياس دقة عمليات التوزيع وضمان عدلها، كما ينبغي إجراء مقابلات مع مستلمي الحصص الغذائية. (...) كما يستحسن تقدير آثار نظام توزيع الأغذية الأوسع نطاقا، بما في ذلك تبعاته على الدورة الزراعية والأنشطة الزراعية وظروف السوق وتوفر المدخلات الزراعية.</w:t>
      </w:r>
    </w:p>
    <w:p w14:paraId="26306E1D" w14:textId="77777777" w:rsidR="00C37875" w:rsidRDefault="00C37875" w:rsidP="00AD37C8">
      <w:pPr>
        <w:pStyle w:val="Heading3"/>
      </w:pPr>
      <w:r>
        <w:rPr>
          <w:rtl/>
        </w:rPr>
        <w:t>الاستفادة والتعلم والتغيير</w:t>
      </w:r>
    </w:p>
    <w:p w14:paraId="2AFD229B" w14:textId="77777777" w:rsidR="00C37875" w:rsidRDefault="00C37875" w:rsidP="00C37875">
      <w:r>
        <w:rPr>
          <w:rtl/>
        </w:rPr>
        <w:t>تستند طبيعة ومنطق مشروع اسفير على الحاجة للاستفادة والتعلم والتغيير. وبناء على هذا النهج، تم تطوير المعايير الدنيا، والتدابير الأساسية، والمؤشرات الرئيسية والملاحظات الإرشادية.</w:t>
      </w:r>
    </w:p>
    <w:p w14:paraId="2D3DE997" w14:textId="77777777" w:rsidR="00C37875" w:rsidRDefault="00C37875" w:rsidP="00F16A31"/>
    <w:p w14:paraId="3B3708FE" w14:textId="77777777" w:rsidR="00C37875" w:rsidRPr="00F16A31" w:rsidRDefault="00C37875" w:rsidP="00F16A31">
      <w:pPr>
        <w:sectPr w:rsidR="00C37875" w:rsidRPr="00F16A31" w:rsidSect="004E7C20">
          <w:footerReference w:type="default" r:id="rId22"/>
          <w:headerReference w:type="first" r:id="rId23"/>
          <w:footerReference w:type="first" r:id="rId24"/>
          <w:pgSz w:w="11906" w:h="16838" w:code="9"/>
          <w:pgMar w:top="1418" w:right="1247" w:bottom="851" w:left="1247" w:header="709" w:footer="454" w:gutter="0"/>
          <w:cols w:space="720"/>
          <w:docGrid w:linePitch="360"/>
        </w:sectPr>
      </w:pPr>
    </w:p>
    <w:p w14:paraId="2721A65F" w14:textId="77777777" w:rsidR="00C851B2" w:rsidRPr="00F16A31" w:rsidRDefault="00C851B2" w:rsidP="00AD37C8">
      <w:pPr>
        <w:pStyle w:val="Heading3"/>
        <w:spacing w:before="0"/>
        <w:rPr>
          <w:rtl/>
        </w:rPr>
      </w:pPr>
      <w:r w:rsidRPr="00F16A31">
        <w:rPr>
          <w:rFonts w:hint="cs"/>
          <w:rtl/>
        </w:rPr>
        <w:lastRenderedPageBreak/>
        <w:t>المعايير الأساسية المتعلقة بالمراحل الخمس لدورة المشروع من مشروع اسفير والمعايير المترافقة</w:t>
      </w:r>
    </w:p>
    <w:p w14:paraId="4327DC02" w14:textId="1950D452" w:rsidR="0052647A" w:rsidRPr="008C0E30" w:rsidRDefault="00244E29" w:rsidP="00B625A0">
      <w:pPr>
        <w:spacing w:after="160"/>
        <w:rPr>
          <w:i/>
          <w:iCs/>
        </w:rPr>
      </w:pPr>
      <w:r w:rsidRPr="008C0E30">
        <w:rPr>
          <w:rFonts w:hint="cs"/>
          <w:i/>
          <w:iCs/>
          <w:rtl/>
        </w:rPr>
        <w:t>نبذة ع</w:t>
      </w:r>
      <w:r w:rsidR="00C851B2" w:rsidRPr="008C0E30">
        <w:rPr>
          <w:rFonts w:hint="cs"/>
          <w:i/>
          <w:iCs/>
          <w:rtl/>
        </w:rPr>
        <w:t>ن كتيب "الجودة والمساءلة لإدارة دورة المشروع" الذي نشر</w:t>
      </w:r>
      <w:r w:rsidRPr="008C0E30">
        <w:rPr>
          <w:rFonts w:hint="cs"/>
          <w:i/>
          <w:iCs/>
          <w:rtl/>
        </w:rPr>
        <w:t>ت</w:t>
      </w:r>
      <w:r w:rsidR="00C851B2" w:rsidRPr="008C0E30">
        <w:rPr>
          <w:rFonts w:hint="cs"/>
          <w:i/>
          <w:iCs/>
          <w:rtl/>
        </w:rPr>
        <w:t>ه</w:t>
      </w:r>
      <w:r w:rsidRPr="008C0E30">
        <w:rPr>
          <w:rFonts w:hint="cs"/>
          <w:i/>
          <w:iCs/>
          <w:rtl/>
        </w:rPr>
        <w:t xml:space="preserve"> هيئة الخدمات المجتمعية العالمية </w:t>
      </w:r>
      <w:r w:rsidR="00B625A0">
        <w:rPr>
          <w:rFonts w:hint="cs"/>
          <w:i/>
          <w:iCs/>
          <w:rtl/>
        </w:rPr>
        <w:t>لآسيا</w:t>
      </w:r>
    </w:p>
    <w:tbl>
      <w:tblPr>
        <w:tblW w:w="14175" w:type="dxa"/>
        <w:jc w:val="center"/>
        <w:tblLayout w:type="fixed"/>
        <w:tblLook w:val="04A0" w:firstRow="1" w:lastRow="0" w:firstColumn="1" w:lastColumn="0" w:noHBand="0" w:noVBand="1"/>
      </w:tblPr>
      <w:tblGrid>
        <w:gridCol w:w="1335"/>
        <w:gridCol w:w="5251"/>
        <w:gridCol w:w="1001"/>
        <w:gridCol w:w="5254"/>
        <w:gridCol w:w="1334"/>
      </w:tblGrid>
      <w:tr w:rsidR="003A2C62" w:rsidRPr="00F16A31" w14:paraId="06008288" w14:textId="77777777" w:rsidTr="00467F72">
        <w:trPr>
          <w:jc w:val="center"/>
        </w:trPr>
        <w:tc>
          <w:tcPr>
            <w:tcW w:w="1134" w:type="dxa"/>
            <w:tcBorders>
              <w:top w:val="nil"/>
              <w:left w:val="nil"/>
              <w:bottom w:val="nil"/>
              <w:right w:val="single" w:sz="4" w:space="0" w:color="579305" w:themeColor="accent1"/>
            </w:tcBorders>
            <w:vAlign w:val="center"/>
          </w:tcPr>
          <w:p w14:paraId="6B45775D" w14:textId="77777777" w:rsidR="003A2C62" w:rsidRPr="00F16A31" w:rsidRDefault="003A2C62" w:rsidP="005157E6">
            <w:pPr>
              <w:pStyle w:val="tableheading"/>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63012AFC" w14:textId="4D9613F0" w:rsidR="003A2C62" w:rsidRPr="00F16A31" w:rsidRDefault="00C405B6" w:rsidP="00643D1A">
            <w:pPr>
              <w:pStyle w:val="tableheading"/>
              <w:jc w:val="center"/>
            </w:pPr>
            <w:r w:rsidRPr="00F16A31">
              <w:rPr>
                <w:rFonts w:hint="cs"/>
                <w:rtl/>
              </w:rPr>
              <w:t>التقدير</w:t>
            </w:r>
          </w:p>
        </w:tc>
        <w:tc>
          <w:tcPr>
            <w:tcW w:w="851" w:type="dxa"/>
            <w:vMerge w:val="restart"/>
            <w:tcBorders>
              <w:top w:val="nil"/>
              <w:left w:val="single" w:sz="4" w:space="0" w:color="579305" w:themeColor="accent1"/>
              <w:bottom w:val="nil"/>
              <w:right w:val="single" w:sz="4" w:space="0" w:color="579305" w:themeColor="accent1"/>
            </w:tcBorders>
            <w:textDirection w:val="tbRl"/>
            <w:vAlign w:val="center"/>
          </w:tcPr>
          <w:p w14:paraId="3EDAFDA8" w14:textId="3C41FC0D" w:rsidR="003A2C62" w:rsidRPr="007B471C" w:rsidRDefault="00467F72" w:rsidP="00467F72">
            <w:pPr>
              <w:pStyle w:val="table"/>
              <w:ind w:left="113" w:right="113"/>
              <w:jc w:val="center"/>
              <w:rPr>
                <w:b/>
                <w:bCs/>
                <w:color w:val="004386" w:themeColor="text2"/>
                <w:sz w:val="36"/>
                <w:szCs w:val="36"/>
              </w:rPr>
            </w:pPr>
            <w:proofErr w:type="gramStart"/>
            <w:r w:rsidRPr="00E027BC">
              <w:rPr>
                <w:rFonts w:hint="cs"/>
                <w:b/>
                <w:bCs/>
                <w:color w:val="004386" w:themeColor="text2"/>
                <w:sz w:val="40"/>
                <w:szCs w:val="40"/>
                <w:rtl/>
              </w:rPr>
              <w:t>إدارة</w:t>
            </w:r>
            <w:proofErr w:type="gramEnd"/>
            <w:r w:rsidRPr="00E027BC">
              <w:rPr>
                <w:rFonts w:hint="cs"/>
                <w:b/>
                <w:bCs/>
                <w:color w:val="004386" w:themeColor="text2"/>
                <w:sz w:val="40"/>
                <w:szCs w:val="40"/>
                <w:rtl/>
              </w:rPr>
              <w:t xml:space="preserve"> دورة المشروع</w:t>
            </w: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7241F663" w14:textId="4EF102B5" w:rsidR="003A2C62" w:rsidRPr="00F16A31" w:rsidRDefault="00C405B6" w:rsidP="00643D1A">
            <w:pPr>
              <w:pStyle w:val="tableheading"/>
              <w:jc w:val="center"/>
            </w:pPr>
            <w:r w:rsidRPr="00F16A31">
              <w:rPr>
                <w:rFonts w:hint="cs"/>
                <w:rtl/>
              </w:rPr>
              <w:t>التحليل</w:t>
            </w:r>
          </w:p>
        </w:tc>
        <w:tc>
          <w:tcPr>
            <w:tcW w:w="1134" w:type="dxa"/>
            <w:tcBorders>
              <w:top w:val="nil"/>
              <w:left w:val="single" w:sz="4" w:space="0" w:color="579305" w:themeColor="accent1"/>
              <w:bottom w:val="nil"/>
              <w:right w:val="nil"/>
            </w:tcBorders>
            <w:vAlign w:val="center"/>
          </w:tcPr>
          <w:p w14:paraId="6796246E" w14:textId="77777777" w:rsidR="003A2C62" w:rsidRPr="00F16A31" w:rsidRDefault="003A2C62" w:rsidP="005157E6">
            <w:pPr>
              <w:pStyle w:val="tableheading"/>
            </w:pPr>
          </w:p>
        </w:tc>
      </w:tr>
      <w:tr w:rsidR="007B471C" w:rsidRPr="007B471C" w14:paraId="70A17404" w14:textId="77777777" w:rsidTr="007B471C">
        <w:trPr>
          <w:jc w:val="center"/>
        </w:trPr>
        <w:tc>
          <w:tcPr>
            <w:tcW w:w="1134" w:type="dxa"/>
            <w:tcBorders>
              <w:top w:val="nil"/>
              <w:left w:val="nil"/>
              <w:bottom w:val="nil"/>
              <w:right w:val="single" w:sz="4" w:space="0" w:color="579305" w:themeColor="accent1"/>
            </w:tcBorders>
            <w:vAlign w:val="center"/>
          </w:tcPr>
          <w:p w14:paraId="5C9C4477" w14:textId="77777777" w:rsidR="003A2C62" w:rsidRPr="007B471C" w:rsidRDefault="003A2C62" w:rsidP="005157E6">
            <w:pPr>
              <w:pStyle w:val="table"/>
              <w:rPr>
                <w:i/>
                <w:iCs/>
                <w:color w:val="004386" w:themeColor="text2"/>
                <w:szCs w:val="24"/>
              </w:rPr>
            </w:pP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1FB77BF" w14:textId="0A771CBF" w:rsidR="003A2C62" w:rsidRPr="007B471C" w:rsidRDefault="00A703BF" w:rsidP="00643D1A">
            <w:pPr>
              <w:pStyle w:val="table"/>
              <w:jc w:val="center"/>
              <w:rPr>
                <w:i/>
                <w:iCs/>
                <w:color w:val="004386" w:themeColor="text2"/>
                <w:szCs w:val="24"/>
              </w:rPr>
            </w:pPr>
            <w:r w:rsidRPr="007B471C">
              <w:rPr>
                <w:rFonts w:hint="cs"/>
                <w:i/>
                <w:iCs/>
                <w:color w:val="004386" w:themeColor="text2"/>
                <w:szCs w:val="24"/>
                <w:rtl/>
              </w:rPr>
              <w:t>هل لديك آليات وأدوات عمل لضمان القيام بتقديرات مستمرة وغير متحيزة؟</w:t>
            </w:r>
          </w:p>
        </w:tc>
        <w:tc>
          <w:tcPr>
            <w:tcW w:w="851" w:type="dxa"/>
            <w:vMerge/>
            <w:tcBorders>
              <w:top w:val="nil"/>
              <w:left w:val="single" w:sz="4" w:space="0" w:color="579305" w:themeColor="accent1"/>
              <w:bottom w:val="nil"/>
              <w:right w:val="single" w:sz="4" w:space="0" w:color="579305" w:themeColor="accent1"/>
            </w:tcBorders>
            <w:vAlign w:val="center"/>
          </w:tcPr>
          <w:p w14:paraId="572DD784" w14:textId="77777777" w:rsidR="003A2C62" w:rsidRPr="007B471C" w:rsidRDefault="003A2C62" w:rsidP="007B471C">
            <w:pPr>
              <w:pStyle w:val="table"/>
              <w:jc w:val="center"/>
              <w:rPr>
                <w:b/>
                <w:bCs/>
                <w:i/>
                <w:i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4B1C9FC" w14:textId="0FB5813C" w:rsidR="003A2C62" w:rsidRPr="007B471C" w:rsidRDefault="00B61E73" w:rsidP="00643D1A">
            <w:pPr>
              <w:pStyle w:val="table"/>
              <w:jc w:val="center"/>
              <w:rPr>
                <w:i/>
                <w:iCs/>
                <w:color w:val="004386" w:themeColor="text2"/>
                <w:szCs w:val="24"/>
              </w:rPr>
            </w:pPr>
            <w:r w:rsidRPr="007B471C">
              <w:rPr>
                <w:rFonts w:hint="cs"/>
                <w:i/>
                <w:iCs/>
                <w:color w:val="004386" w:themeColor="text2"/>
                <w:szCs w:val="24"/>
                <w:rtl/>
              </w:rPr>
              <w:t>هل تحلل الجوانب السياقية والفنية المرتبطة بمشروعك؟</w:t>
            </w:r>
          </w:p>
        </w:tc>
        <w:tc>
          <w:tcPr>
            <w:tcW w:w="1134" w:type="dxa"/>
            <w:tcBorders>
              <w:top w:val="nil"/>
              <w:left w:val="single" w:sz="4" w:space="0" w:color="579305" w:themeColor="accent1"/>
              <w:bottom w:val="nil"/>
              <w:right w:val="nil"/>
            </w:tcBorders>
            <w:vAlign w:val="center"/>
          </w:tcPr>
          <w:p w14:paraId="039E72A9" w14:textId="77777777" w:rsidR="003A2C62" w:rsidRPr="007B471C" w:rsidRDefault="003A2C62" w:rsidP="005157E6">
            <w:pPr>
              <w:pStyle w:val="table"/>
              <w:rPr>
                <w:i/>
                <w:iCs/>
                <w:color w:val="004386" w:themeColor="text2"/>
                <w:szCs w:val="24"/>
              </w:rPr>
            </w:pPr>
          </w:p>
        </w:tc>
      </w:tr>
      <w:tr w:rsidR="003A2C62" w:rsidRPr="007B471C" w14:paraId="66B676D6" w14:textId="77777777" w:rsidTr="007B471C">
        <w:trPr>
          <w:jc w:val="center"/>
        </w:trPr>
        <w:tc>
          <w:tcPr>
            <w:tcW w:w="1134" w:type="dxa"/>
            <w:tcBorders>
              <w:top w:val="nil"/>
              <w:left w:val="nil"/>
              <w:bottom w:val="nil"/>
              <w:right w:val="single" w:sz="4" w:space="0" w:color="579305" w:themeColor="accent1"/>
            </w:tcBorders>
            <w:vAlign w:val="center"/>
          </w:tcPr>
          <w:p w14:paraId="7CECA740" w14:textId="0045D223" w:rsidR="003A2C62" w:rsidRPr="007B471C" w:rsidRDefault="001D14EF" w:rsidP="005157E6">
            <w:pPr>
              <w:pStyle w:val="table"/>
              <w:rPr>
                <w:szCs w:val="24"/>
                <w:highlight w:val="yellow"/>
              </w:rPr>
            </w:pPr>
            <w:r w:rsidRPr="008F6AD1">
              <w:rPr>
                <w:noProof/>
                <w:rtl/>
                <w:lang w:val="fr-FR" w:eastAsia="fr-FR"/>
              </w:rPr>
              <w:drawing>
                <wp:inline distT="0" distB="0" distL="0" distR="0" wp14:anchorId="119B4470" wp14:editId="0C9D2740">
                  <wp:extent cx="576000" cy="792000"/>
                  <wp:effectExtent l="19050" t="19050" r="14605" b="27305"/>
                  <wp:docPr id="129" name="Picture 129"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69670B4" w14:textId="3ED65FFF" w:rsidR="00A703BF" w:rsidRPr="007B471C" w:rsidRDefault="00A703BF" w:rsidP="005157E6">
            <w:pPr>
              <w:pStyle w:val="table"/>
              <w:rPr>
                <w:b/>
                <w:bCs/>
                <w:szCs w:val="24"/>
                <w:rtl/>
              </w:rPr>
            </w:pPr>
            <w:r w:rsidRPr="007B471C">
              <w:rPr>
                <w:rFonts w:hint="cs"/>
                <w:b/>
                <w:bCs/>
                <w:szCs w:val="24"/>
                <w:rtl/>
              </w:rPr>
              <w:t xml:space="preserve">المعيار الأساسي رقم </w:t>
            </w:r>
            <w:r w:rsidR="00B625A0" w:rsidRPr="007B471C">
              <w:rPr>
                <w:rFonts w:hint="cs"/>
                <w:b/>
                <w:bCs/>
                <w:szCs w:val="24"/>
                <w:rtl/>
              </w:rPr>
              <w:t>3:</w:t>
            </w:r>
            <w:r w:rsidRPr="007B471C">
              <w:rPr>
                <w:rFonts w:hint="cs"/>
                <w:b/>
                <w:bCs/>
                <w:szCs w:val="24"/>
                <w:rtl/>
              </w:rPr>
              <w:t xml:space="preserve"> </w:t>
            </w:r>
            <w:proofErr w:type="gramStart"/>
            <w:r w:rsidRPr="007B471C">
              <w:rPr>
                <w:rFonts w:hint="cs"/>
                <w:b/>
                <w:bCs/>
                <w:szCs w:val="24"/>
                <w:rtl/>
              </w:rPr>
              <w:t>التقدير</w:t>
            </w:r>
            <w:proofErr w:type="gramEnd"/>
          </w:p>
          <w:p w14:paraId="2FD4D08C" w14:textId="59220580" w:rsidR="003A2C62" w:rsidRPr="007B471C" w:rsidRDefault="00A703BF" w:rsidP="005157E6">
            <w:pPr>
              <w:pStyle w:val="table"/>
              <w:rPr>
                <w:szCs w:val="24"/>
              </w:rPr>
            </w:pPr>
            <w:r w:rsidRPr="007B471C">
              <w:rPr>
                <w:rFonts w:hint="cs"/>
                <w:szCs w:val="24"/>
                <w:rtl/>
              </w:rPr>
              <w:t>ي</w:t>
            </w:r>
            <w:r w:rsidR="00E8621E" w:rsidRPr="007B471C">
              <w:rPr>
                <w:rFonts w:hint="cs"/>
                <w:szCs w:val="24"/>
                <w:rtl/>
              </w:rPr>
              <w:t>تم تحديد الاحتياجات ذات الأولوية للسكان المتضررين من الكوارث من خلال إجراء تقدير منهجي للسياق، والمخاطر التي تهدد الحياة بكرامة، والقدرة على الاستجابة لدى الأشخاص المتضررين والسطات ذات الصلة.</w:t>
            </w:r>
          </w:p>
        </w:tc>
        <w:tc>
          <w:tcPr>
            <w:tcW w:w="851" w:type="dxa"/>
            <w:vMerge/>
            <w:tcBorders>
              <w:top w:val="nil"/>
              <w:left w:val="single" w:sz="4" w:space="0" w:color="579305" w:themeColor="accent1"/>
              <w:bottom w:val="nil"/>
              <w:right w:val="single" w:sz="4" w:space="0" w:color="579305" w:themeColor="accent1"/>
            </w:tcBorders>
            <w:vAlign w:val="center"/>
          </w:tcPr>
          <w:p w14:paraId="12516321" w14:textId="77777777" w:rsidR="003A2C62" w:rsidRPr="007B471C" w:rsidRDefault="003A2C62" w:rsidP="007B471C">
            <w:pPr>
              <w:pStyle w:val="table"/>
              <w:jc w:val="center"/>
              <w:rPr>
                <w:b/>
                <w:b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12B8FD9" w14:textId="2B311852" w:rsidR="00B61E73" w:rsidRPr="007B471C" w:rsidRDefault="00B61E73" w:rsidP="005157E6">
            <w:pPr>
              <w:pStyle w:val="table"/>
              <w:rPr>
                <w:b/>
                <w:bCs/>
                <w:szCs w:val="24"/>
                <w:rtl/>
              </w:rPr>
            </w:pPr>
            <w:r w:rsidRPr="007B471C">
              <w:rPr>
                <w:rFonts w:hint="cs"/>
                <w:b/>
                <w:bCs/>
                <w:szCs w:val="24"/>
                <w:rtl/>
              </w:rPr>
              <w:t xml:space="preserve">المعايير التي تضمن استجابة </w:t>
            </w:r>
            <w:r w:rsidR="00B625A0">
              <w:rPr>
                <w:rFonts w:hint="cs"/>
                <w:b/>
                <w:bCs/>
                <w:szCs w:val="24"/>
                <w:rtl/>
              </w:rPr>
              <w:t>جيدة</w:t>
            </w:r>
            <w:r w:rsidRPr="007B471C">
              <w:rPr>
                <w:rFonts w:hint="cs"/>
                <w:b/>
                <w:bCs/>
                <w:szCs w:val="24"/>
                <w:rtl/>
              </w:rPr>
              <w:t>/ المعيار رقم 4:</w:t>
            </w:r>
          </w:p>
          <w:p w14:paraId="57549B6A" w14:textId="0DE77EE8" w:rsidR="003A2C62" w:rsidRPr="007B471C" w:rsidRDefault="00B61E73" w:rsidP="005157E6">
            <w:pPr>
              <w:pStyle w:val="table"/>
              <w:rPr>
                <w:szCs w:val="24"/>
              </w:rPr>
            </w:pPr>
            <w:r w:rsidRPr="007B471C">
              <w:rPr>
                <w:rFonts w:hint="cs"/>
                <w:szCs w:val="24"/>
                <w:rtl/>
              </w:rPr>
              <w:t>ي</w:t>
            </w:r>
            <w:r w:rsidR="00562BA6" w:rsidRPr="007B471C">
              <w:rPr>
                <w:rFonts w:hint="cs"/>
                <w:szCs w:val="24"/>
                <w:rtl/>
              </w:rPr>
              <w:t>جب أن تبنى جميع برامج حماية الطفل على القدرات والموارد والهياكل القائمة ومعالجة مخاطر حماية الطفل والاحتياجات ا</w:t>
            </w:r>
            <w:r w:rsidR="00B625A0">
              <w:rPr>
                <w:rFonts w:hint="cs"/>
                <w:szCs w:val="24"/>
                <w:rtl/>
              </w:rPr>
              <w:t>لتي يتم تحديدها للفتيات والفتيان</w:t>
            </w:r>
            <w:r w:rsidR="00562BA6" w:rsidRPr="007B471C">
              <w:rPr>
                <w:rFonts w:hint="cs"/>
                <w:szCs w:val="24"/>
                <w:rtl/>
              </w:rPr>
              <w:t xml:space="preserve"> والبالغين المتضررين من الحالة الطارئة.</w:t>
            </w:r>
          </w:p>
        </w:tc>
        <w:tc>
          <w:tcPr>
            <w:tcW w:w="1134" w:type="dxa"/>
            <w:tcBorders>
              <w:top w:val="nil"/>
              <w:left w:val="single" w:sz="4" w:space="0" w:color="579305" w:themeColor="accent1"/>
              <w:bottom w:val="nil"/>
              <w:right w:val="nil"/>
            </w:tcBorders>
            <w:vAlign w:val="center"/>
          </w:tcPr>
          <w:p w14:paraId="63DB14B6" w14:textId="0530A10B" w:rsidR="003A2C62" w:rsidRPr="007B471C" w:rsidRDefault="001C5EFD" w:rsidP="005157E6">
            <w:pPr>
              <w:pStyle w:val="table"/>
              <w:rPr>
                <w:szCs w:val="24"/>
                <w:highlight w:val="yellow"/>
              </w:rPr>
            </w:pPr>
            <w:r>
              <w:rPr>
                <w:noProof/>
                <w:szCs w:val="24"/>
                <w:lang w:val="fr-FR" w:eastAsia="fr-FR"/>
              </w:rPr>
              <w:drawing>
                <wp:inline distT="0" distB="0" distL="0" distR="0" wp14:anchorId="46AC8CFA" wp14:editId="64155856">
                  <wp:extent cx="569595" cy="862965"/>
                  <wp:effectExtent l="19050" t="19050" r="20955" b="133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6">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r>
      <w:tr w:rsidR="003A2C62" w:rsidRPr="007B471C" w14:paraId="56CCD01E" w14:textId="77777777" w:rsidTr="007B471C">
        <w:trPr>
          <w:jc w:val="center"/>
        </w:trPr>
        <w:tc>
          <w:tcPr>
            <w:tcW w:w="1134" w:type="dxa"/>
            <w:tcBorders>
              <w:top w:val="nil"/>
              <w:left w:val="nil"/>
              <w:bottom w:val="nil"/>
              <w:right w:val="single" w:sz="4" w:space="0" w:color="579305" w:themeColor="accent1"/>
            </w:tcBorders>
            <w:vAlign w:val="center"/>
          </w:tcPr>
          <w:p w14:paraId="00F9DF17" w14:textId="2B8A11F2" w:rsidR="003A2C62" w:rsidRPr="007B471C" w:rsidRDefault="001C5EFD" w:rsidP="005157E6">
            <w:pPr>
              <w:pStyle w:val="table"/>
              <w:rPr>
                <w:szCs w:val="24"/>
                <w:highlight w:val="yellow"/>
              </w:rPr>
            </w:pPr>
            <w:r>
              <w:rPr>
                <w:noProof/>
                <w:szCs w:val="24"/>
                <w:lang w:val="fr-FR" w:eastAsia="fr-FR"/>
              </w:rPr>
              <w:drawing>
                <wp:inline distT="0" distB="0" distL="0" distR="0" wp14:anchorId="6ADF2CDB" wp14:editId="4496B11C">
                  <wp:extent cx="569595" cy="862965"/>
                  <wp:effectExtent l="19050" t="19050" r="20955" b="133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6">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BAA098A" w14:textId="21C3F3F7" w:rsidR="007B2710" w:rsidRPr="007B471C" w:rsidRDefault="007B2710" w:rsidP="005157E6">
            <w:pPr>
              <w:pStyle w:val="table"/>
              <w:rPr>
                <w:b/>
                <w:bCs/>
                <w:szCs w:val="24"/>
                <w:rtl/>
              </w:rPr>
            </w:pPr>
            <w:r w:rsidRPr="007B471C">
              <w:rPr>
                <w:rFonts w:hint="cs"/>
                <w:b/>
                <w:bCs/>
                <w:szCs w:val="24"/>
                <w:rtl/>
              </w:rPr>
              <w:t>معايير للتأكد من الاستجابة التي تتسم بالجودة</w:t>
            </w:r>
          </w:p>
          <w:p w14:paraId="75730EB0" w14:textId="4F4F46FC" w:rsidR="007B2710" w:rsidRPr="007B471C" w:rsidRDefault="007B2710" w:rsidP="005157E6">
            <w:pPr>
              <w:pStyle w:val="table"/>
              <w:rPr>
                <w:b/>
                <w:bCs/>
                <w:szCs w:val="24"/>
                <w:rtl/>
              </w:rPr>
            </w:pPr>
            <w:r w:rsidRPr="007B471C">
              <w:rPr>
                <w:rFonts w:hint="cs"/>
                <w:b/>
                <w:bCs/>
                <w:szCs w:val="24"/>
                <w:rtl/>
              </w:rPr>
              <w:t>المعيار رقم 5: إدارة المعلومات</w:t>
            </w:r>
          </w:p>
          <w:p w14:paraId="0CF025B0" w14:textId="44DCF034" w:rsidR="003A2C62" w:rsidRPr="007B471C" w:rsidRDefault="007B2710" w:rsidP="005157E6">
            <w:pPr>
              <w:pStyle w:val="table"/>
              <w:rPr>
                <w:szCs w:val="24"/>
              </w:rPr>
            </w:pPr>
            <w:r w:rsidRPr="007B471C">
              <w:rPr>
                <w:rFonts w:hint="cs"/>
                <w:szCs w:val="24"/>
                <w:rtl/>
              </w:rPr>
              <w:t>يلزم جمع واستخدام وتخزين وتبادل معلومات محدثة من أجل إعداد برامج فعالة لحماية الأطفال، مع مراعاة الاحترام الكامل للسرية، وبما يتوافق مع مبدأ "عدم إلحاق الضرر" والمصالح الفضلى للأطفال.</w:t>
            </w:r>
          </w:p>
        </w:tc>
        <w:tc>
          <w:tcPr>
            <w:tcW w:w="851" w:type="dxa"/>
            <w:vMerge/>
            <w:tcBorders>
              <w:top w:val="nil"/>
              <w:left w:val="single" w:sz="4" w:space="0" w:color="579305" w:themeColor="accent1"/>
              <w:bottom w:val="nil"/>
              <w:right w:val="single" w:sz="4" w:space="0" w:color="579305" w:themeColor="accent1"/>
            </w:tcBorders>
          </w:tcPr>
          <w:p w14:paraId="73E28A7B" w14:textId="77777777" w:rsidR="003A2C62" w:rsidRPr="007B471C" w:rsidRDefault="003A2C62" w:rsidP="007B471C">
            <w:pPr>
              <w:pStyle w:val="table"/>
              <w:jc w:val="center"/>
              <w:rPr>
                <w:b/>
                <w:bCs/>
                <w:color w:val="004386" w:themeColor="text2"/>
                <w:sz w:val="36"/>
                <w:szCs w:val="36"/>
              </w:rPr>
            </w:pPr>
          </w:p>
        </w:tc>
        <w:tc>
          <w:tcPr>
            <w:tcW w:w="4466"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1BA445DD" w14:textId="31401746" w:rsidR="00562BA6" w:rsidRPr="007B471C" w:rsidRDefault="00562BA6" w:rsidP="005157E6">
            <w:pPr>
              <w:pStyle w:val="table"/>
              <w:rPr>
                <w:b/>
                <w:bCs/>
                <w:szCs w:val="24"/>
                <w:rtl/>
              </w:rPr>
            </w:pPr>
            <w:r w:rsidRPr="007B471C">
              <w:rPr>
                <w:rFonts w:hint="cs"/>
                <w:b/>
                <w:bCs/>
                <w:szCs w:val="24"/>
                <w:rtl/>
              </w:rPr>
              <w:t>المعايير التأسيسية</w:t>
            </w:r>
            <w:r w:rsidR="007B2710" w:rsidRPr="007B471C">
              <w:rPr>
                <w:rFonts w:hint="cs"/>
                <w:b/>
                <w:bCs/>
                <w:szCs w:val="24"/>
                <w:rtl/>
              </w:rPr>
              <w:t xml:space="preserve"> الخاصة بالتحليل </w:t>
            </w:r>
            <w:r w:rsidRPr="007B471C">
              <w:rPr>
                <w:rFonts w:hint="cs"/>
                <w:b/>
                <w:bCs/>
                <w:szCs w:val="24"/>
                <w:rtl/>
              </w:rPr>
              <w:t>/ المعيار رقم 2: استراتيجيات الاستجابة</w:t>
            </w:r>
          </w:p>
          <w:p w14:paraId="54E78934" w14:textId="7DDAE2CD" w:rsidR="003A2C62" w:rsidRPr="007B471C" w:rsidRDefault="00562BA6" w:rsidP="005157E6">
            <w:pPr>
              <w:pStyle w:val="table"/>
              <w:rPr>
                <w:szCs w:val="24"/>
              </w:rPr>
            </w:pPr>
            <w:r w:rsidRPr="007B471C">
              <w:rPr>
                <w:rFonts w:hint="cs"/>
                <w:szCs w:val="24"/>
                <w:rtl/>
              </w:rPr>
              <w:t>تشمل استراتيجيات الاستجابة الشاملة في التعليم وصفا واضحا للسياق، والمعوقات للحق في التعليم والاستراتيجيات اللازمة للتغلب على هذه المعوقات.</w:t>
            </w:r>
          </w:p>
        </w:tc>
        <w:tc>
          <w:tcPr>
            <w:tcW w:w="1134" w:type="dxa"/>
            <w:tcBorders>
              <w:top w:val="nil"/>
              <w:left w:val="single" w:sz="4" w:space="0" w:color="579305" w:themeColor="accent1"/>
              <w:bottom w:val="nil"/>
              <w:right w:val="nil"/>
            </w:tcBorders>
            <w:vAlign w:val="center"/>
          </w:tcPr>
          <w:p w14:paraId="51878381" w14:textId="430953F8" w:rsidR="003A2C62" w:rsidRPr="007B471C" w:rsidRDefault="000B10E0" w:rsidP="005157E6">
            <w:pPr>
              <w:pStyle w:val="table"/>
              <w:rPr>
                <w:szCs w:val="24"/>
                <w:highlight w:val="yellow"/>
              </w:rPr>
            </w:pPr>
            <w:r>
              <w:rPr>
                <w:noProof/>
                <w:szCs w:val="24"/>
                <w:lang w:val="fr-FR" w:eastAsia="fr-FR"/>
              </w:rPr>
              <w:drawing>
                <wp:inline distT="0" distB="0" distL="0" distR="0" wp14:anchorId="34D36B4E" wp14:editId="5D0A661A">
                  <wp:extent cx="582930" cy="866775"/>
                  <wp:effectExtent l="0" t="0" r="762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7">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r>
      <w:tr w:rsidR="003A2C62" w:rsidRPr="007B471C" w14:paraId="1944B56E" w14:textId="77777777" w:rsidTr="007B471C">
        <w:trPr>
          <w:trHeight w:val="753"/>
          <w:jc w:val="center"/>
        </w:trPr>
        <w:tc>
          <w:tcPr>
            <w:tcW w:w="1134" w:type="dxa"/>
            <w:tcBorders>
              <w:top w:val="nil"/>
              <w:left w:val="nil"/>
              <w:bottom w:val="nil"/>
              <w:right w:val="single" w:sz="4" w:space="0" w:color="579305" w:themeColor="accent1"/>
            </w:tcBorders>
            <w:vAlign w:val="center"/>
          </w:tcPr>
          <w:p w14:paraId="0A58EA17" w14:textId="7CE215BF" w:rsidR="003A2C62" w:rsidRPr="007B471C" w:rsidRDefault="000B10E0" w:rsidP="005157E6">
            <w:pPr>
              <w:pStyle w:val="table"/>
              <w:rPr>
                <w:szCs w:val="24"/>
                <w:highlight w:val="yellow"/>
              </w:rPr>
            </w:pPr>
            <w:r>
              <w:rPr>
                <w:noProof/>
                <w:szCs w:val="24"/>
                <w:lang w:val="fr-FR" w:eastAsia="fr-FR"/>
              </w:rPr>
              <w:drawing>
                <wp:inline distT="0" distB="0" distL="0" distR="0" wp14:anchorId="08692877" wp14:editId="45421C3F">
                  <wp:extent cx="582930" cy="866775"/>
                  <wp:effectExtent l="0" t="0" r="762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7">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6AF7DEEB" w14:textId="5C8AB92D" w:rsidR="007B2710" w:rsidRPr="007B471C" w:rsidRDefault="007B2710" w:rsidP="005157E6">
            <w:pPr>
              <w:pStyle w:val="table"/>
              <w:rPr>
                <w:b/>
                <w:bCs/>
                <w:szCs w:val="24"/>
                <w:rtl/>
              </w:rPr>
            </w:pPr>
            <w:r w:rsidRPr="007B471C">
              <w:rPr>
                <w:rFonts w:hint="cs"/>
                <w:b/>
                <w:bCs/>
                <w:szCs w:val="24"/>
                <w:rtl/>
              </w:rPr>
              <w:t>المعايير التأسيسي</w:t>
            </w:r>
            <w:r w:rsidRPr="007B471C">
              <w:rPr>
                <w:rFonts w:hint="eastAsia"/>
                <w:b/>
                <w:bCs/>
                <w:szCs w:val="24"/>
                <w:rtl/>
              </w:rPr>
              <w:t>ة</w:t>
            </w:r>
            <w:r w:rsidRPr="007B471C">
              <w:rPr>
                <w:rFonts w:hint="cs"/>
                <w:b/>
                <w:bCs/>
                <w:szCs w:val="24"/>
                <w:rtl/>
              </w:rPr>
              <w:t xml:space="preserve"> الخاصة بالتحليل/ المعيار رقم 1: التقدير</w:t>
            </w:r>
          </w:p>
          <w:p w14:paraId="10192A02" w14:textId="06A01515" w:rsidR="003A2C62" w:rsidRPr="007B471C" w:rsidRDefault="00D027DC" w:rsidP="005157E6">
            <w:pPr>
              <w:pStyle w:val="table"/>
              <w:rPr>
                <w:szCs w:val="24"/>
              </w:rPr>
            </w:pPr>
            <w:r w:rsidRPr="007B471C">
              <w:rPr>
                <w:rFonts w:hint="cs"/>
                <w:szCs w:val="24"/>
                <w:rtl/>
              </w:rPr>
              <w:t>يتم إعداد تقديرات في الوقت المناسب للتعليم في الحالات الطارئة بطريقة شاملة، وشفافة وتشاركية.</w:t>
            </w:r>
          </w:p>
        </w:tc>
        <w:tc>
          <w:tcPr>
            <w:tcW w:w="851" w:type="dxa"/>
            <w:vMerge/>
            <w:tcBorders>
              <w:top w:val="nil"/>
              <w:left w:val="single" w:sz="4" w:space="0" w:color="579305" w:themeColor="accent1"/>
              <w:bottom w:val="nil"/>
              <w:right w:val="single" w:sz="4" w:space="0" w:color="579305" w:themeColor="accent1"/>
            </w:tcBorders>
          </w:tcPr>
          <w:p w14:paraId="306D444D" w14:textId="77777777" w:rsidR="003A2C62" w:rsidRPr="007B471C" w:rsidRDefault="003A2C62" w:rsidP="007B471C">
            <w:pPr>
              <w:pStyle w:val="table"/>
              <w:jc w:val="center"/>
              <w:rPr>
                <w:b/>
                <w:bCs/>
                <w:color w:val="004386" w:themeColor="text2"/>
                <w:sz w:val="36"/>
                <w:szCs w:val="36"/>
              </w:rPr>
            </w:pPr>
          </w:p>
        </w:tc>
        <w:tc>
          <w:tcPr>
            <w:tcW w:w="4466"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13BDE83" w14:textId="00D4342A" w:rsidR="00562BA6" w:rsidRPr="007B471C" w:rsidRDefault="00562BA6" w:rsidP="005157E6">
            <w:pPr>
              <w:pStyle w:val="table"/>
              <w:rPr>
                <w:b/>
                <w:bCs/>
                <w:szCs w:val="24"/>
                <w:rtl/>
              </w:rPr>
            </w:pPr>
            <w:r w:rsidRPr="007B471C">
              <w:rPr>
                <w:rFonts w:hint="cs"/>
                <w:b/>
                <w:bCs/>
                <w:szCs w:val="24"/>
                <w:rtl/>
              </w:rPr>
              <w:t>المعيار الأساسي رقم 5: استراتيجية واضحة للاستهداف والتدخلات</w:t>
            </w:r>
          </w:p>
          <w:p w14:paraId="7DFD80A3" w14:textId="7998D6A8" w:rsidR="003A2C62" w:rsidRPr="007B471C" w:rsidRDefault="00562BA6" w:rsidP="007B471C">
            <w:pPr>
              <w:pStyle w:val="table"/>
              <w:rPr>
                <w:szCs w:val="24"/>
              </w:rPr>
            </w:pPr>
            <w:r w:rsidRPr="007B471C">
              <w:rPr>
                <w:rFonts w:hint="cs"/>
                <w:szCs w:val="24"/>
                <w:rtl/>
              </w:rPr>
              <w:t>يعتمد اختيار أفضل مرحلة للتدخل على تحليل سليم للعميل والسوق، وفهم للنتائج الاقتصادية المرجوة. ربما يتم تحقيق هذه النتائج من خلال مجموعة متنوعة من مراحل التدخل والشراكات، وليس من خلال التدخل المباشر فقط.</w:t>
            </w:r>
          </w:p>
        </w:tc>
        <w:tc>
          <w:tcPr>
            <w:tcW w:w="1134" w:type="dxa"/>
            <w:vMerge w:val="restart"/>
            <w:tcBorders>
              <w:top w:val="nil"/>
              <w:left w:val="single" w:sz="4" w:space="0" w:color="579305" w:themeColor="accent1"/>
              <w:right w:val="nil"/>
            </w:tcBorders>
            <w:vAlign w:val="center"/>
          </w:tcPr>
          <w:p w14:paraId="013CEC5F" w14:textId="57E73C8A" w:rsidR="003A2C62" w:rsidRPr="007B471C" w:rsidRDefault="000B10E0" w:rsidP="005157E6">
            <w:pPr>
              <w:pStyle w:val="table"/>
              <w:rPr>
                <w:szCs w:val="24"/>
              </w:rPr>
            </w:pPr>
            <w:r>
              <w:rPr>
                <w:noProof/>
                <w:szCs w:val="24"/>
                <w:lang w:val="fr-FR" w:eastAsia="fr-FR"/>
              </w:rPr>
              <w:drawing>
                <wp:inline distT="0" distB="0" distL="0" distR="0" wp14:anchorId="1763DE04" wp14:editId="6D490FB3">
                  <wp:extent cx="576580" cy="81915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ECC1450.tmp"/>
                          <pic:cNvPicPr/>
                        </pic:nvPicPr>
                        <pic:blipFill>
                          <a:blip r:embed="rId28">
                            <a:extLst>
                              <a:ext uri="{28A0092B-C50C-407E-A947-70E740481C1C}">
                                <a14:useLocalDpi xmlns:a14="http://schemas.microsoft.com/office/drawing/2010/main" val="0"/>
                              </a:ext>
                            </a:extLst>
                          </a:blip>
                          <a:stretch>
                            <a:fillRect/>
                          </a:stretch>
                        </pic:blipFill>
                        <pic:spPr>
                          <a:xfrm>
                            <a:off x="0" y="0"/>
                            <a:ext cx="576580" cy="819150"/>
                          </a:xfrm>
                          <a:prstGeom prst="rect">
                            <a:avLst/>
                          </a:prstGeom>
                        </pic:spPr>
                      </pic:pic>
                    </a:graphicData>
                  </a:graphic>
                </wp:inline>
              </w:drawing>
            </w:r>
          </w:p>
        </w:tc>
      </w:tr>
      <w:tr w:rsidR="003A2C62" w:rsidRPr="007B471C" w14:paraId="385092EF" w14:textId="77777777" w:rsidTr="007B471C">
        <w:trPr>
          <w:trHeight w:val="184"/>
          <w:jc w:val="center"/>
        </w:trPr>
        <w:tc>
          <w:tcPr>
            <w:tcW w:w="1134" w:type="dxa"/>
            <w:tcBorders>
              <w:top w:val="nil"/>
              <w:left w:val="nil"/>
              <w:bottom w:val="nil"/>
              <w:right w:val="single" w:sz="4" w:space="0" w:color="579305" w:themeColor="accent1"/>
            </w:tcBorders>
            <w:vAlign w:val="center"/>
          </w:tcPr>
          <w:p w14:paraId="7BF10A49" w14:textId="7BA5C1E5" w:rsidR="003A2C62" w:rsidRPr="007B471C" w:rsidRDefault="001D14EF" w:rsidP="005157E6">
            <w:pPr>
              <w:pStyle w:val="table"/>
              <w:rPr>
                <w:szCs w:val="24"/>
              </w:rPr>
            </w:pPr>
            <w:r w:rsidRPr="008F6AD1">
              <w:rPr>
                <w:noProof/>
                <w:rtl/>
                <w:lang w:val="fr-FR" w:eastAsia="fr-FR"/>
              </w:rPr>
              <w:drawing>
                <wp:inline distT="0" distB="0" distL="0" distR="0" wp14:anchorId="210C767D" wp14:editId="762A5C78">
                  <wp:extent cx="576000" cy="792000"/>
                  <wp:effectExtent l="0" t="0" r="0" b="8255"/>
                  <wp:docPr id="132" name="Picture 132"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4463"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6557C34" w14:textId="588AABDC" w:rsidR="00D027DC" w:rsidRPr="007B471C" w:rsidRDefault="00D027DC" w:rsidP="005157E6">
            <w:pPr>
              <w:pStyle w:val="table"/>
              <w:rPr>
                <w:b/>
                <w:bCs/>
                <w:szCs w:val="24"/>
                <w:rtl/>
              </w:rPr>
            </w:pPr>
            <w:r w:rsidRPr="007B471C">
              <w:rPr>
                <w:rFonts w:hint="cs"/>
                <w:b/>
                <w:bCs/>
                <w:szCs w:val="24"/>
                <w:rtl/>
              </w:rPr>
              <w:t xml:space="preserve">المعيار الأساسي رقم 4: </w:t>
            </w:r>
            <w:proofErr w:type="gramStart"/>
            <w:r w:rsidRPr="007B471C">
              <w:rPr>
                <w:rFonts w:hint="cs"/>
                <w:b/>
                <w:bCs/>
                <w:szCs w:val="24"/>
                <w:rtl/>
              </w:rPr>
              <w:t>التقدير</w:t>
            </w:r>
            <w:proofErr w:type="gramEnd"/>
            <w:r w:rsidRPr="007B471C">
              <w:rPr>
                <w:rFonts w:hint="cs"/>
                <w:b/>
                <w:bCs/>
                <w:szCs w:val="24"/>
                <w:rtl/>
              </w:rPr>
              <w:t xml:space="preserve"> الأولي وتحديد الاستجابة</w:t>
            </w:r>
          </w:p>
          <w:p w14:paraId="6924893E" w14:textId="776FDD12" w:rsidR="00D12A1D" w:rsidRPr="007B471C" w:rsidRDefault="002A4F98" w:rsidP="007B471C">
            <w:pPr>
              <w:pStyle w:val="table"/>
              <w:rPr>
                <w:szCs w:val="24"/>
              </w:rPr>
            </w:pPr>
            <w:r w:rsidRPr="007B471C">
              <w:rPr>
                <w:rFonts w:hint="cs"/>
                <w:szCs w:val="24"/>
                <w:rtl/>
              </w:rPr>
              <w:t xml:space="preserve">يوفر </w:t>
            </w:r>
            <w:r w:rsidRPr="007B471C">
              <w:rPr>
                <w:szCs w:val="24"/>
                <w:rtl/>
              </w:rPr>
              <w:t>التقييم الأولى فهماً لدور الثروة الحيوانية في سبل كسب العيش، وتحليلاً لطبيعة ونطاق حالات الطوارئ، وتقييم</w:t>
            </w:r>
            <w:r w:rsidRPr="007B471C">
              <w:rPr>
                <w:rFonts w:hint="cs"/>
                <w:szCs w:val="24"/>
                <w:rtl/>
              </w:rPr>
              <w:t>ا</w:t>
            </w:r>
            <w:r w:rsidRPr="007B471C">
              <w:rPr>
                <w:szCs w:val="24"/>
                <w:rtl/>
              </w:rPr>
              <w:t xml:space="preserve"> </w:t>
            </w:r>
            <w:r w:rsidRPr="007B471C">
              <w:rPr>
                <w:rFonts w:hint="cs"/>
                <w:szCs w:val="24"/>
                <w:rtl/>
              </w:rPr>
              <w:t xml:space="preserve">للسياق </w:t>
            </w:r>
            <w:r w:rsidRPr="007B471C">
              <w:rPr>
                <w:szCs w:val="24"/>
                <w:rtl/>
              </w:rPr>
              <w:t>التشغيلي والسياس</w:t>
            </w:r>
            <w:r w:rsidRPr="007B471C">
              <w:rPr>
                <w:rFonts w:hint="cs"/>
                <w:szCs w:val="24"/>
                <w:rtl/>
              </w:rPr>
              <w:t>ات</w:t>
            </w:r>
            <w:r w:rsidRPr="007B471C">
              <w:rPr>
                <w:szCs w:val="24"/>
                <w:rtl/>
              </w:rPr>
              <w:t xml:space="preserve">. كما أنه يغذي عملية تشاركية </w:t>
            </w:r>
            <w:r w:rsidRPr="007B471C">
              <w:rPr>
                <w:rFonts w:hint="cs"/>
                <w:szCs w:val="24"/>
                <w:rtl/>
              </w:rPr>
              <w:t>ل</w:t>
            </w:r>
            <w:r w:rsidRPr="007B471C">
              <w:rPr>
                <w:szCs w:val="24"/>
                <w:rtl/>
              </w:rPr>
              <w:t>تحديد أنسب</w:t>
            </w:r>
            <w:r w:rsidRPr="007B471C">
              <w:rPr>
                <w:rFonts w:hint="cs"/>
                <w:szCs w:val="24"/>
                <w:rtl/>
              </w:rPr>
              <w:t xml:space="preserve"> </w:t>
            </w:r>
            <w:r w:rsidRPr="007B471C">
              <w:rPr>
                <w:szCs w:val="24"/>
                <w:rtl/>
              </w:rPr>
              <w:t>التدخلات الممكنة</w:t>
            </w:r>
            <w:r w:rsidRPr="007B471C">
              <w:rPr>
                <w:szCs w:val="24"/>
              </w:rPr>
              <w:t xml:space="preserve"> </w:t>
            </w:r>
            <w:r w:rsidRPr="007B471C">
              <w:rPr>
                <w:szCs w:val="24"/>
                <w:rtl/>
              </w:rPr>
              <w:t>في الوقت المناسب</w:t>
            </w:r>
            <w:r w:rsidRPr="007B471C">
              <w:rPr>
                <w:rFonts w:hint="cs"/>
                <w:szCs w:val="24"/>
                <w:rtl/>
              </w:rPr>
              <w:t>.</w:t>
            </w:r>
          </w:p>
        </w:tc>
        <w:tc>
          <w:tcPr>
            <w:tcW w:w="851" w:type="dxa"/>
            <w:vMerge/>
            <w:tcBorders>
              <w:top w:val="nil"/>
              <w:left w:val="single" w:sz="4" w:space="0" w:color="579305" w:themeColor="accent1"/>
              <w:bottom w:val="nil"/>
              <w:right w:val="single" w:sz="4" w:space="0" w:color="579305" w:themeColor="accent1"/>
            </w:tcBorders>
          </w:tcPr>
          <w:p w14:paraId="39B1F55A" w14:textId="77777777" w:rsidR="003A2C62" w:rsidRPr="007B471C" w:rsidRDefault="003A2C62" w:rsidP="007B471C">
            <w:pPr>
              <w:pStyle w:val="table"/>
              <w:jc w:val="center"/>
              <w:rPr>
                <w:b/>
                <w:bCs/>
                <w:color w:val="004386" w:themeColor="text2"/>
                <w:sz w:val="36"/>
                <w:szCs w:val="36"/>
              </w:rPr>
            </w:pPr>
          </w:p>
        </w:tc>
        <w:tc>
          <w:tcPr>
            <w:tcW w:w="4466"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B1E51C3" w14:textId="77777777" w:rsidR="003A2C62" w:rsidRPr="007B471C" w:rsidRDefault="003A2C62" w:rsidP="005157E6">
            <w:pPr>
              <w:pStyle w:val="table"/>
              <w:rPr>
                <w:szCs w:val="24"/>
              </w:rPr>
            </w:pPr>
          </w:p>
        </w:tc>
        <w:tc>
          <w:tcPr>
            <w:tcW w:w="1134" w:type="dxa"/>
            <w:vMerge/>
            <w:tcBorders>
              <w:left w:val="single" w:sz="4" w:space="0" w:color="579305" w:themeColor="accent1"/>
              <w:bottom w:val="nil"/>
              <w:right w:val="nil"/>
            </w:tcBorders>
            <w:vAlign w:val="center"/>
          </w:tcPr>
          <w:p w14:paraId="55339E66" w14:textId="77777777" w:rsidR="003A2C62" w:rsidRPr="007B471C" w:rsidRDefault="003A2C62" w:rsidP="005157E6">
            <w:pPr>
              <w:pStyle w:val="table"/>
              <w:rPr>
                <w:szCs w:val="24"/>
              </w:rPr>
            </w:pPr>
          </w:p>
        </w:tc>
      </w:tr>
    </w:tbl>
    <w:p w14:paraId="42757195" w14:textId="77777777" w:rsidR="00B61632" w:rsidRPr="00F16A31" w:rsidRDefault="00B61632" w:rsidP="00F16A31"/>
    <w:tbl>
      <w:tblPr>
        <w:tblW w:w="14175" w:type="dxa"/>
        <w:jc w:val="center"/>
        <w:tblLayout w:type="fixed"/>
        <w:tblLook w:val="04A0" w:firstRow="1" w:lastRow="0" w:firstColumn="1" w:lastColumn="0" w:noHBand="0" w:noVBand="1"/>
      </w:tblPr>
      <w:tblGrid>
        <w:gridCol w:w="1264"/>
        <w:gridCol w:w="5059"/>
        <w:gridCol w:w="818"/>
        <w:gridCol w:w="5769"/>
        <w:gridCol w:w="1265"/>
      </w:tblGrid>
      <w:tr w:rsidR="00643D1A" w:rsidRPr="00F16A31" w14:paraId="3C7EA25A" w14:textId="77777777" w:rsidTr="00467F72">
        <w:trPr>
          <w:trHeight w:val="274"/>
          <w:jc w:val="center"/>
        </w:trPr>
        <w:tc>
          <w:tcPr>
            <w:tcW w:w="1264" w:type="dxa"/>
            <w:tcBorders>
              <w:top w:val="nil"/>
              <w:left w:val="nil"/>
              <w:bottom w:val="nil"/>
              <w:right w:val="single" w:sz="4" w:space="0" w:color="579305" w:themeColor="accent1"/>
            </w:tcBorders>
            <w:vAlign w:val="center"/>
          </w:tcPr>
          <w:p w14:paraId="56D78706" w14:textId="77777777" w:rsidR="00643D1A" w:rsidRPr="00F16A31" w:rsidRDefault="00643D1A" w:rsidP="00643D1A">
            <w:pPr>
              <w:pStyle w:val="tableheading"/>
              <w:jc w:val="center"/>
            </w:pP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2563CB3F" w14:textId="7BCA7349" w:rsidR="00643D1A" w:rsidRPr="00F16A31" w:rsidRDefault="00643D1A" w:rsidP="00643D1A">
            <w:pPr>
              <w:pStyle w:val="tableheading"/>
              <w:jc w:val="center"/>
            </w:pPr>
            <w:r w:rsidRPr="00F16A31">
              <w:rPr>
                <w:rFonts w:hint="cs"/>
                <w:rtl/>
              </w:rPr>
              <w:t xml:space="preserve">التصميم </w:t>
            </w:r>
            <w:proofErr w:type="gramStart"/>
            <w:r w:rsidRPr="00F16A31">
              <w:rPr>
                <w:rFonts w:hint="cs"/>
                <w:rtl/>
              </w:rPr>
              <w:t>والتنفيذ</w:t>
            </w:r>
            <w:proofErr w:type="gramEnd"/>
          </w:p>
        </w:tc>
        <w:tc>
          <w:tcPr>
            <w:tcW w:w="818" w:type="dxa"/>
            <w:vMerge w:val="restart"/>
            <w:tcBorders>
              <w:top w:val="nil"/>
              <w:left w:val="single" w:sz="4" w:space="0" w:color="579305" w:themeColor="accent1"/>
              <w:right w:val="single" w:sz="4" w:space="0" w:color="579305" w:themeColor="accent1"/>
            </w:tcBorders>
            <w:textDirection w:val="tbRl"/>
            <w:vAlign w:val="center"/>
          </w:tcPr>
          <w:p w14:paraId="0078F01B" w14:textId="733C05C4" w:rsidR="00643D1A" w:rsidRPr="00B625A0" w:rsidRDefault="00467F72" w:rsidP="00467F72">
            <w:pPr>
              <w:pStyle w:val="tableheading"/>
              <w:ind w:left="113" w:right="113"/>
              <w:jc w:val="center"/>
              <w:rPr>
                <w:sz w:val="20"/>
                <w:szCs w:val="20"/>
                <w:rtl/>
                <w:lang w:bidi="ar-AE"/>
              </w:rPr>
            </w:pPr>
            <w:proofErr w:type="gramStart"/>
            <w:r w:rsidRPr="00E027BC">
              <w:rPr>
                <w:rFonts w:hint="cs"/>
                <w:color w:val="004386" w:themeColor="text2"/>
                <w:sz w:val="40"/>
                <w:szCs w:val="40"/>
                <w:rtl/>
              </w:rPr>
              <w:t>إدارة</w:t>
            </w:r>
            <w:proofErr w:type="gramEnd"/>
            <w:r w:rsidRPr="00E027BC">
              <w:rPr>
                <w:rFonts w:hint="cs"/>
                <w:color w:val="004386" w:themeColor="text2"/>
                <w:sz w:val="40"/>
                <w:szCs w:val="40"/>
                <w:rtl/>
              </w:rPr>
              <w:t xml:space="preserve"> دورة المشروع</w:t>
            </w: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3A9FE279" w14:textId="00AF9777" w:rsidR="00643D1A" w:rsidRPr="00F16A31" w:rsidRDefault="00643D1A" w:rsidP="00643D1A">
            <w:pPr>
              <w:pStyle w:val="tableheading"/>
              <w:jc w:val="center"/>
            </w:pPr>
            <w:r w:rsidRPr="00F16A31">
              <w:rPr>
                <w:rFonts w:hint="cs"/>
                <w:rtl/>
              </w:rPr>
              <w:t xml:space="preserve">التقييم </w:t>
            </w:r>
            <w:proofErr w:type="gramStart"/>
            <w:r w:rsidRPr="00F16A31">
              <w:rPr>
                <w:rFonts w:hint="cs"/>
                <w:rtl/>
              </w:rPr>
              <w:t>والمتابعة</w:t>
            </w:r>
            <w:proofErr w:type="gramEnd"/>
          </w:p>
        </w:tc>
        <w:tc>
          <w:tcPr>
            <w:tcW w:w="1265" w:type="dxa"/>
            <w:tcBorders>
              <w:top w:val="nil"/>
              <w:left w:val="single" w:sz="4" w:space="0" w:color="579305" w:themeColor="accent1"/>
              <w:bottom w:val="nil"/>
              <w:right w:val="nil"/>
            </w:tcBorders>
            <w:vAlign w:val="center"/>
          </w:tcPr>
          <w:p w14:paraId="22C00B4F" w14:textId="77777777" w:rsidR="00643D1A" w:rsidRPr="00F16A31" w:rsidRDefault="00643D1A" w:rsidP="00643D1A">
            <w:pPr>
              <w:pStyle w:val="tableheading"/>
              <w:jc w:val="center"/>
            </w:pPr>
          </w:p>
        </w:tc>
      </w:tr>
      <w:tr w:rsidR="00643D1A" w:rsidRPr="00643D1A" w14:paraId="0F40318A" w14:textId="77777777" w:rsidTr="00467F72">
        <w:trPr>
          <w:jc w:val="center"/>
        </w:trPr>
        <w:tc>
          <w:tcPr>
            <w:tcW w:w="1264" w:type="dxa"/>
            <w:tcBorders>
              <w:top w:val="nil"/>
              <w:left w:val="nil"/>
              <w:bottom w:val="nil"/>
              <w:right w:val="single" w:sz="4" w:space="0" w:color="579305" w:themeColor="accent1"/>
            </w:tcBorders>
            <w:vAlign w:val="center"/>
          </w:tcPr>
          <w:p w14:paraId="61272990" w14:textId="77777777" w:rsidR="00643D1A" w:rsidRPr="00643D1A" w:rsidRDefault="00643D1A" w:rsidP="00643D1A">
            <w:pPr>
              <w:pStyle w:val="table"/>
              <w:rPr>
                <w:i/>
                <w:iCs/>
                <w:color w:val="004386" w:themeColor="text2"/>
                <w:szCs w:val="24"/>
              </w:rPr>
            </w:pP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0B5B029" w14:textId="4D769758"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هل مشروعك يلبي الاحتياجات المحددة مسبقا؟</w:t>
            </w:r>
          </w:p>
          <w:p w14:paraId="36727578" w14:textId="1FE2A557" w:rsidR="00643D1A" w:rsidRPr="00643D1A" w:rsidRDefault="00643D1A" w:rsidP="00643D1A">
            <w:pPr>
              <w:pStyle w:val="table"/>
              <w:jc w:val="center"/>
              <w:rPr>
                <w:i/>
                <w:iCs/>
                <w:color w:val="004386" w:themeColor="text2"/>
                <w:szCs w:val="24"/>
              </w:rPr>
            </w:pPr>
            <w:r w:rsidRPr="00643D1A">
              <w:rPr>
                <w:rFonts w:hint="cs"/>
                <w:i/>
                <w:iCs/>
                <w:color w:val="004386" w:themeColor="text2"/>
                <w:szCs w:val="24"/>
                <w:rtl/>
              </w:rPr>
              <w:t>هل تقوم باستمرار بمراقبة التوازن بين المساعدة والحماية؟</w:t>
            </w:r>
          </w:p>
        </w:tc>
        <w:tc>
          <w:tcPr>
            <w:tcW w:w="818" w:type="dxa"/>
            <w:vMerge/>
            <w:tcBorders>
              <w:left w:val="single" w:sz="4" w:space="0" w:color="579305" w:themeColor="accent1"/>
              <w:right w:val="single" w:sz="4" w:space="0" w:color="579305" w:themeColor="accent1"/>
            </w:tcBorders>
            <w:vAlign w:val="center"/>
          </w:tcPr>
          <w:p w14:paraId="6011559B" w14:textId="77777777" w:rsidR="00643D1A" w:rsidRPr="00643D1A" w:rsidRDefault="00643D1A" w:rsidP="0006793A">
            <w:pPr>
              <w:pStyle w:val="table"/>
              <w:jc w:val="center"/>
              <w:rPr>
                <w:i/>
                <w:iCs/>
                <w:color w:val="004386" w:themeColor="text2"/>
                <w:szCs w:val="24"/>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2564B52" w14:textId="0144AE86"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هل يوجد نظام سليم وشفاف للتقييم والمتابعة</w:t>
            </w:r>
          </w:p>
          <w:p w14:paraId="42E8068C" w14:textId="5252F51E" w:rsidR="00643D1A" w:rsidRPr="00643D1A" w:rsidRDefault="00643D1A" w:rsidP="00643D1A">
            <w:pPr>
              <w:pStyle w:val="table"/>
              <w:jc w:val="center"/>
              <w:rPr>
                <w:i/>
                <w:iCs/>
                <w:color w:val="004386" w:themeColor="text2"/>
                <w:szCs w:val="24"/>
                <w:rtl/>
              </w:rPr>
            </w:pPr>
            <w:r w:rsidRPr="00643D1A">
              <w:rPr>
                <w:rFonts w:hint="cs"/>
                <w:i/>
                <w:iCs/>
                <w:color w:val="004386" w:themeColor="text2"/>
                <w:szCs w:val="24"/>
                <w:rtl/>
              </w:rPr>
              <w:t>وتوجد أدوات عمل مناسبة لضمان جودة المتابعة</w:t>
            </w:r>
          </w:p>
          <w:p w14:paraId="140E136C" w14:textId="58E68E01" w:rsidR="00643D1A" w:rsidRPr="00643D1A" w:rsidRDefault="00643D1A" w:rsidP="00643D1A">
            <w:pPr>
              <w:pStyle w:val="table"/>
              <w:jc w:val="center"/>
              <w:rPr>
                <w:i/>
                <w:iCs/>
                <w:color w:val="004386" w:themeColor="text2"/>
                <w:szCs w:val="24"/>
              </w:rPr>
            </w:pPr>
            <w:r w:rsidRPr="00643D1A">
              <w:rPr>
                <w:rFonts w:hint="cs"/>
                <w:i/>
                <w:iCs/>
                <w:color w:val="004386" w:themeColor="text2"/>
                <w:szCs w:val="24"/>
                <w:rtl/>
              </w:rPr>
              <w:t>وكذلك التعديلات الممكنة على مشروعك؟</w:t>
            </w:r>
          </w:p>
        </w:tc>
        <w:tc>
          <w:tcPr>
            <w:tcW w:w="1265" w:type="dxa"/>
            <w:tcBorders>
              <w:top w:val="nil"/>
              <w:left w:val="single" w:sz="4" w:space="0" w:color="579305" w:themeColor="accent1"/>
              <w:bottom w:val="nil"/>
              <w:right w:val="nil"/>
            </w:tcBorders>
            <w:vAlign w:val="center"/>
          </w:tcPr>
          <w:p w14:paraId="7B0BD03A" w14:textId="77777777" w:rsidR="00643D1A" w:rsidRPr="00643D1A" w:rsidRDefault="00643D1A" w:rsidP="00643D1A">
            <w:pPr>
              <w:pStyle w:val="table"/>
              <w:rPr>
                <w:i/>
                <w:iCs/>
                <w:color w:val="004386" w:themeColor="text2"/>
                <w:szCs w:val="24"/>
              </w:rPr>
            </w:pPr>
          </w:p>
        </w:tc>
      </w:tr>
      <w:tr w:rsidR="00643D1A" w:rsidRPr="00BA50BE" w14:paraId="2F930874" w14:textId="77777777" w:rsidTr="00467F72">
        <w:trPr>
          <w:trHeight w:val="1121"/>
          <w:jc w:val="center"/>
        </w:trPr>
        <w:tc>
          <w:tcPr>
            <w:tcW w:w="1264" w:type="dxa"/>
            <w:tcBorders>
              <w:top w:val="nil"/>
              <w:left w:val="nil"/>
              <w:bottom w:val="nil"/>
              <w:right w:val="single" w:sz="4" w:space="0" w:color="579305" w:themeColor="accent1"/>
            </w:tcBorders>
            <w:vAlign w:val="center"/>
          </w:tcPr>
          <w:p w14:paraId="2CB94756" w14:textId="0C435736" w:rsidR="00643D1A" w:rsidRPr="00BA50BE" w:rsidRDefault="00383ADA" w:rsidP="00643D1A">
            <w:pPr>
              <w:pStyle w:val="table"/>
              <w:rPr>
                <w:szCs w:val="24"/>
                <w:highlight w:val="yellow"/>
              </w:rPr>
            </w:pPr>
            <w:r w:rsidRPr="008F6AD1">
              <w:rPr>
                <w:noProof/>
                <w:rtl/>
                <w:lang w:val="fr-FR" w:eastAsia="fr-FR"/>
              </w:rPr>
              <w:drawing>
                <wp:inline distT="0" distB="0" distL="0" distR="0" wp14:anchorId="0E75651F" wp14:editId="48B51A12">
                  <wp:extent cx="576000" cy="792000"/>
                  <wp:effectExtent l="19050" t="19050" r="14605" b="27305"/>
                  <wp:docPr id="12" name="Picture 12"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FCF42BC" w14:textId="40627D49" w:rsidR="00643D1A" w:rsidRPr="00643D1A" w:rsidRDefault="00643D1A" w:rsidP="00643D1A">
            <w:pPr>
              <w:pStyle w:val="table"/>
              <w:rPr>
                <w:b/>
                <w:bCs/>
                <w:szCs w:val="24"/>
                <w:rtl/>
              </w:rPr>
            </w:pPr>
            <w:r w:rsidRPr="00643D1A">
              <w:rPr>
                <w:rFonts w:hint="cs"/>
                <w:b/>
                <w:bCs/>
                <w:szCs w:val="24"/>
                <w:rtl/>
              </w:rPr>
              <w:t xml:space="preserve">المعيار الأساسي رقم 4: التقييم </w:t>
            </w:r>
            <w:proofErr w:type="gramStart"/>
            <w:r w:rsidRPr="00643D1A">
              <w:rPr>
                <w:rFonts w:hint="cs"/>
                <w:b/>
                <w:bCs/>
                <w:szCs w:val="24"/>
                <w:rtl/>
              </w:rPr>
              <w:t>والاستجابة</w:t>
            </w:r>
            <w:proofErr w:type="gramEnd"/>
          </w:p>
          <w:p w14:paraId="23CBD147" w14:textId="1F22E191" w:rsidR="00643D1A" w:rsidRPr="00BA50BE" w:rsidRDefault="00643D1A" w:rsidP="00643D1A">
            <w:pPr>
              <w:pStyle w:val="table"/>
              <w:rPr>
                <w:szCs w:val="24"/>
              </w:rPr>
            </w:pPr>
            <w:r w:rsidRPr="00BA50BE">
              <w:rPr>
                <w:rFonts w:hint="cs"/>
                <w:szCs w:val="24"/>
                <w:rtl/>
              </w:rPr>
              <w:t xml:space="preserve">تلبي الاستجابة الإنسانية احتياجات السكان المتضررين من الكوارث التي تم تقديرها، وذلك فيما يتعلق بالسياق، وبالمخاطر التي </w:t>
            </w:r>
            <w:proofErr w:type="spellStart"/>
            <w:r w:rsidRPr="00BA50BE">
              <w:rPr>
                <w:rFonts w:hint="cs"/>
                <w:szCs w:val="24"/>
                <w:rtl/>
              </w:rPr>
              <w:t>يواجهونها</w:t>
            </w:r>
            <w:proofErr w:type="spellEnd"/>
            <w:r w:rsidRPr="00BA50BE">
              <w:rPr>
                <w:rFonts w:hint="cs"/>
                <w:szCs w:val="24"/>
                <w:rtl/>
              </w:rPr>
              <w:t>، وبقدرة الدولة وهؤلاء السكان المتضررين على المواجهة والانتعاش.</w:t>
            </w:r>
          </w:p>
        </w:tc>
        <w:tc>
          <w:tcPr>
            <w:tcW w:w="818" w:type="dxa"/>
            <w:vMerge/>
            <w:tcBorders>
              <w:left w:val="single" w:sz="4" w:space="0" w:color="579305" w:themeColor="accent1"/>
              <w:right w:val="single" w:sz="4" w:space="0" w:color="579305" w:themeColor="accent1"/>
            </w:tcBorders>
            <w:vAlign w:val="center"/>
          </w:tcPr>
          <w:p w14:paraId="5D28678F"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65285E4" w14:textId="5D261E87" w:rsidR="00643D1A" w:rsidRPr="00643D1A" w:rsidRDefault="00643D1A" w:rsidP="00643D1A">
            <w:pPr>
              <w:pStyle w:val="table"/>
              <w:rPr>
                <w:b/>
                <w:bCs/>
                <w:szCs w:val="24"/>
                <w:rtl/>
              </w:rPr>
            </w:pPr>
            <w:r w:rsidRPr="00643D1A">
              <w:rPr>
                <w:rFonts w:hint="cs"/>
                <w:b/>
                <w:bCs/>
                <w:szCs w:val="24"/>
                <w:rtl/>
              </w:rPr>
              <w:t>المعيار الأساسي رقم 5: الأداء والشفافية والتعلم</w:t>
            </w:r>
          </w:p>
          <w:p w14:paraId="7219BFD3" w14:textId="472A776E" w:rsidR="00643D1A" w:rsidRPr="00BA50BE" w:rsidRDefault="00643D1A" w:rsidP="00643D1A">
            <w:pPr>
              <w:pStyle w:val="table"/>
              <w:rPr>
                <w:szCs w:val="24"/>
              </w:rPr>
            </w:pPr>
            <w:r w:rsidRPr="00BA50BE">
              <w:rPr>
                <w:rFonts w:hint="cs"/>
                <w:szCs w:val="24"/>
                <w:rtl/>
              </w:rPr>
              <w:t>يجري باستمرار فحص أداء الوكالات الإنسانية والتواصل بشأنها مع أصحاب المصلحة. ويجري تكييف المشاريع في ضوء ذلك.</w:t>
            </w:r>
          </w:p>
        </w:tc>
        <w:tc>
          <w:tcPr>
            <w:tcW w:w="1265" w:type="dxa"/>
            <w:tcBorders>
              <w:top w:val="nil"/>
              <w:left w:val="single" w:sz="4" w:space="0" w:color="579305" w:themeColor="accent1"/>
              <w:bottom w:val="nil"/>
              <w:right w:val="nil"/>
            </w:tcBorders>
            <w:vAlign w:val="center"/>
          </w:tcPr>
          <w:p w14:paraId="60E0EA8D" w14:textId="156E357D" w:rsidR="00643D1A" w:rsidRPr="00BA50BE" w:rsidRDefault="00383ADA" w:rsidP="00643D1A">
            <w:pPr>
              <w:pStyle w:val="table"/>
              <w:rPr>
                <w:szCs w:val="24"/>
                <w:highlight w:val="yellow"/>
              </w:rPr>
            </w:pPr>
            <w:r w:rsidRPr="008F6AD1">
              <w:rPr>
                <w:noProof/>
                <w:rtl/>
                <w:lang w:val="fr-FR" w:eastAsia="fr-FR"/>
              </w:rPr>
              <w:drawing>
                <wp:inline distT="0" distB="0" distL="0" distR="0" wp14:anchorId="4006C22B" wp14:editId="5E53C994">
                  <wp:extent cx="576000" cy="792000"/>
                  <wp:effectExtent l="19050" t="19050" r="14605" b="27305"/>
                  <wp:docPr id="11" name="Picture 11"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r>
      <w:tr w:rsidR="00643D1A" w:rsidRPr="00BA50BE" w14:paraId="0C6CD64A" w14:textId="77777777" w:rsidTr="00467F72">
        <w:trPr>
          <w:trHeight w:val="1421"/>
          <w:jc w:val="center"/>
        </w:trPr>
        <w:tc>
          <w:tcPr>
            <w:tcW w:w="1264" w:type="dxa"/>
            <w:tcBorders>
              <w:top w:val="nil"/>
              <w:left w:val="nil"/>
              <w:bottom w:val="nil"/>
              <w:right w:val="single" w:sz="4" w:space="0" w:color="579305" w:themeColor="accent1"/>
            </w:tcBorders>
            <w:vAlign w:val="center"/>
          </w:tcPr>
          <w:p w14:paraId="36B80CD4" w14:textId="2D2B6AD4" w:rsidR="00643D1A" w:rsidRPr="00BA50BE" w:rsidRDefault="000B10E0" w:rsidP="00643D1A">
            <w:pPr>
              <w:pStyle w:val="table"/>
              <w:rPr>
                <w:szCs w:val="24"/>
              </w:rPr>
            </w:pPr>
            <w:r>
              <w:rPr>
                <w:noProof/>
                <w:szCs w:val="24"/>
                <w:lang w:val="fr-FR" w:eastAsia="fr-FR"/>
              </w:rPr>
              <w:drawing>
                <wp:inline distT="0" distB="0" distL="0" distR="0" wp14:anchorId="75AE17C9" wp14:editId="32D372E1">
                  <wp:extent cx="569595" cy="862965"/>
                  <wp:effectExtent l="19050" t="19050" r="20955" b="133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6">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228396D" w14:textId="18342EE7" w:rsidR="00643D1A" w:rsidRPr="00643D1A" w:rsidRDefault="00643D1A" w:rsidP="00643D1A">
            <w:pPr>
              <w:pStyle w:val="table"/>
              <w:rPr>
                <w:b/>
                <w:bCs/>
                <w:szCs w:val="24"/>
                <w:rtl/>
              </w:rPr>
            </w:pPr>
            <w:r w:rsidRPr="00643D1A">
              <w:rPr>
                <w:rFonts w:hint="cs"/>
                <w:b/>
                <w:bCs/>
                <w:szCs w:val="24"/>
                <w:rtl/>
              </w:rPr>
              <w:t>المعايير التي تضمن الاستجابة النوعية/ المعيار رقم 4/ إدارة دورة البرامج</w:t>
            </w:r>
          </w:p>
          <w:p w14:paraId="4DD0EDD1" w14:textId="54EDC070" w:rsidR="00643D1A" w:rsidRPr="00BA50BE" w:rsidRDefault="00643D1A" w:rsidP="00643D1A">
            <w:pPr>
              <w:pStyle w:val="table"/>
              <w:rPr>
                <w:szCs w:val="24"/>
              </w:rPr>
            </w:pPr>
            <w:r w:rsidRPr="00BA50BE">
              <w:rPr>
                <w:szCs w:val="24"/>
                <w:rtl/>
              </w:rPr>
              <w:t>يجب أن تبنى جميع برامج حماية الطفل على القدرات والموارد والهياكل القائمة ومعالجة مخاطر حماية الطفل والاحتياجات التي يتم تحديدها للفتيات والصبيان والبالغين المتضررين من الحالة الطارئة.</w:t>
            </w:r>
          </w:p>
        </w:tc>
        <w:tc>
          <w:tcPr>
            <w:tcW w:w="818" w:type="dxa"/>
            <w:vMerge/>
            <w:tcBorders>
              <w:left w:val="single" w:sz="4" w:space="0" w:color="579305" w:themeColor="accent1"/>
              <w:right w:val="single" w:sz="4" w:space="0" w:color="579305" w:themeColor="accent1"/>
            </w:tcBorders>
            <w:vAlign w:val="center"/>
          </w:tcPr>
          <w:p w14:paraId="63404BBB"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334A435" w14:textId="0C9F1F93" w:rsidR="00643D1A" w:rsidRPr="00643D1A" w:rsidRDefault="00643D1A" w:rsidP="00B625A0">
            <w:pPr>
              <w:pStyle w:val="table"/>
              <w:rPr>
                <w:b/>
                <w:bCs/>
                <w:szCs w:val="24"/>
                <w:rtl/>
              </w:rPr>
            </w:pPr>
            <w:r w:rsidRPr="00643D1A">
              <w:rPr>
                <w:rFonts w:hint="cs"/>
                <w:b/>
                <w:bCs/>
                <w:szCs w:val="24"/>
                <w:rtl/>
              </w:rPr>
              <w:t xml:space="preserve">معايير ضمان استجابة </w:t>
            </w:r>
            <w:r w:rsidR="00B625A0">
              <w:rPr>
                <w:rFonts w:hint="cs"/>
                <w:b/>
                <w:bCs/>
                <w:szCs w:val="24"/>
                <w:rtl/>
              </w:rPr>
              <w:t>جيدة</w:t>
            </w:r>
            <w:r w:rsidRPr="00643D1A">
              <w:rPr>
                <w:rFonts w:hint="cs"/>
                <w:b/>
                <w:bCs/>
                <w:szCs w:val="24"/>
                <w:rtl/>
              </w:rPr>
              <w:t>/ المعيار رقم 6: رصد حماية الطفل</w:t>
            </w:r>
          </w:p>
          <w:p w14:paraId="34A638D9" w14:textId="09BBAFD3" w:rsidR="00643D1A" w:rsidRPr="00BA50BE" w:rsidRDefault="00643D1A" w:rsidP="00643D1A">
            <w:pPr>
              <w:pStyle w:val="table"/>
              <w:rPr>
                <w:szCs w:val="24"/>
              </w:rPr>
            </w:pPr>
            <w:r w:rsidRPr="00BA50BE">
              <w:rPr>
                <w:rFonts w:hint="cs"/>
                <w:szCs w:val="24"/>
                <w:rtl/>
              </w:rPr>
              <w:t>يتم جمع معلومات محايدة وفي الوقت المناسب بشأن المخاوف المتعلقة بحماية الأطفال بطريقة أخلاقية بحيث تدفع، أو تثري، بشكل منهجي عمليات التدخل وأنشطة الاستجابة.</w:t>
            </w:r>
          </w:p>
        </w:tc>
        <w:tc>
          <w:tcPr>
            <w:tcW w:w="1265" w:type="dxa"/>
            <w:tcBorders>
              <w:top w:val="nil"/>
              <w:left w:val="single" w:sz="4" w:space="0" w:color="579305" w:themeColor="accent1"/>
              <w:bottom w:val="nil"/>
              <w:right w:val="nil"/>
            </w:tcBorders>
            <w:vAlign w:val="center"/>
          </w:tcPr>
          <w:p w14:paraId="67DFB698" w14:textId="776C4C87" w:rsidR="00643D1A" w:rsidRPr="00BA50BE" w:rsidRDefault="000B10E0" w:rsidP="00643D1A">
            <w:pPr>
              <w:pStyle w:val="table"/>
              <w:rPr>
                <w:szCs w:val="24"/>
              </w:rPr>
            </w:pPr>
            <w:r>
              <w:rPr>
                <w:noProof/>
                <w:szCs w:val="24"/>
                <w:lang w:val="fr-FR" w:eastAsia="fr-FR"/>
              </w:rPr>
              <w:drawing>
                <wp:inline distT="0" distB="0" distL="0" distR="0" wp14:anchorId="10C0D4B3" wp14:editId="50ACA208">
                  <wp:extent cx="569595" cy="862965"/>
                  <wp:effectExtent l="19050" t="19050" r="20955" b="1333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ECC4405.tmp"/>
                          <pic:cNvPicPr/>
                        </pic:nvPicPr>
                        <pic:blipFill>
                          <a:blip r:embed="rId26">
                            <a:extLst>
                              <a:ext uri="{28A0092B-C50C-407E-A947-70E740481C1C}">
                                <a14:useLocalDpi xmlns:a14="http://schemas.microsoft.com/office/drawing/2010/main" val="0"/>
                              </a:ext>
                            </a:extLst>
                          </a:blip>
                          <a:stretch>
                            <a:fillRect/>
                          </a:stretch>
                        </pic:blipFill>
                        <pic:spPr>
                          <a:xfrm>
                            <a:off x="0" y="0"/>
                            <a:ext cx="569595" cy="862965"/>
                          </a:xfrm>
                          <a:prstGeom prst="rect">
                            <a:avLst/>
                          </a:prstGeom>
                          <a:ln w="6350">
                            <a:solidFill>
                              <a:schemeClr val="bg1">
                                <a:lumMod val="65000"/>
                              </a:schemeClr>
                            </a:solidFill>
                          </a:ln>
                        </pic:spPr>
                      </pic:pic>
                    </a:graphicData>
                  </a:graphic>
                </wp:inline>
              </w:drawing>
            </w:r>
          </w:p>
        </w:tc>
      </w:tr>
      <w:tr w:rsidR="00643D1A" w:rsidRPr="00BA50BE" w14:paraId="414CE0CC" w14:textId="77777777" w:rsidTr="00467F72">
        <w:trPr>
          <w:trHeight w:val="941"/>
          <w:jc w:val="center"/>
        </w:trPr>
        <w:tc>
          <w:tcPr>
            <w:tcW w:w="1264" w:type="dxa"/>
            <w:tcBorders>
              <w:top w:val="nil"/>
              <w:left w:val="nil"/>
              <w:bottom w:val="nil"/>
              <w:right w:val="single" w:sz="4" w:space="0" w:color="579305" w:themeColor="accent1"/>
            </w:tcBorders>
            <w:vAlign w:val="center"/>
          </w:tcPr>
          <w:p w14:paraId="46658C08" w14:textId="18F8E1DF" w:rsidR="00643D1A" w:rsidRPr="00BA50BE" w:rsidRDefault="00383ADA" w:rsidP="00643D1A">
            <w:pPr>
              <w:pStyle w:val="table"/>
              <w:rPr>
                <w:szCs w:val="24"/>
                <w:highlight w:val="yellow"/>
              </w:rPr>
            </w:pPr>
            <w:r w:rsidRPr="008F6AD1">
              <w:rPr>
                <w:noProof/>
                <w:rtl/>
                <w:lang w:val="fr-FR" w:eastAsia="fr-FR"/>
              </w:rPr>
              <w:drawing>
                <wp:inline distT="0" distB="0" distL="0" distR="0" wp14:anchorId="1EFDF44B" wp14:editId="0F919147">
                  <wp:extent cx="576000" cy="792000"/>
                  <wp:effectExtent l="0" t="0" r="0" b="8255"/>
                  <wp:docPr id="4" name="Picture 4"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C896A5F" w14:textId="4EC2A34A" w:rsidR="00643D1A" w:rsidRPr="00643D1A" w:rsidRDefault="00643D1A" w:rsidP="00643D1A">
            <w:pPr>
              <w:pStyle w:val="table"/>
              <w:rPr>
                <w:b/>
                <w:bCs/>
                <w:szCs w:val="24"/>
                <w:rtl/>
              </w:rPr>
            </w:pPr>
            <w:r w:rsidRPr="00643D1A">
              <w:rPr>
                <w:rFonts w:hint="cs"/>
                <w:b/>
                <w:bCs/>
                <w:szCs w:val="24"/>
                <w:rtl/>
              </w:rPr>
              <w:t xml:space="preserve">المعيار الأساسي رقم 5: التحليل الفني </w:t>
            </w:r>
            <w:proofErr w:type="gramStart"/>
            <w:r w:rsidRPr="00643D1A">
              <w:rPr>
                <w:rFonts w:hint="cs"/>
                <w:b/>
                <w:bCs/>
                <w:szCs w:val="24"/>
                <w:rtl/>
              </w:rPr>
              <w:t>والتدخل</w:t>
            </w:r>
            <w:proofErr w:type="gramEnd"/>
          </w:p>
          <w:p w14:paraId="40B9DCC2" w14:textId="7A5EFD8A" w:rsidR="00643D1A" w:rsidRPr="00BA50BE" w:rsidRDefault="00643D1A" w:rsidP="00643D1A">
            <w:pPr>
              <w:pStyle w:val="table"/>
              <w:rPr>
                <w:szCs w:val="24"/>
              </w:rPr>
            </w:pPr>
            <w:r w:rsidRPr="00BA50BE">
              <w:rPr>
                <w:rFonts w:hint="cs"/>
                <w:szCs w:val="24"/>
                <w:rtl/>
              </w:rPr>
              <w:t>تعتمد التدخلات الخاصة بالثروة الحيوانية على التحليل الفني السليم ويتم تنفيذها بشكل عادل، وبناء على استهداف شفاف وتشاركي.</w:t>
            </w:r>
          </w:p>
        </w:tc>
        <w:tc>
          <w:tcPr>
            <w:tcW w:w="818" w:type="dxa"/>
            <w:vMerge/>
            <w:tcBorders>
              <w:left w:val="single" w:sz="4" w:space="0" w:color="579305" w:themeColor="accent1"/>
              <w:right w:val="single" w:sz="4" w:space="0" w:color="579305" w:themeColor="accent1"/>
            </w:tcBorders>
          </w:tcPr>
          <w:p w14:paraId="3556CDC0" w14:textId="77777777" w:rsidR="00643D1A" w:rsidRPr="00BA50BE" w:rsidRDefault="00643D1A" w:rsidP="0006793A">
            <w:pPr>
              <w:pStyle w:val="table"/>
              <w:jc w:val="center"/>
              <w:rPr>
                <w:szCs w:val="24"/>
                <w:highlight w:val="yellow"/>
              </w:rPr>
            </w:pPr>
          </w:p>
        </w:tc>
        <w:tc>
          <w:tcPr>
            <w:tcW w:w="5769" w:type="dxa"/>
            <w:vMerge w:val="restart"/>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0054DDB7" w14:textId="5A18EA62" w:rsidR="00643D1A" w:rsidRPr="00643D1A" w:rsidRDefault="00643D1A" w:rsidP="00643D1A">
            <w:pPr>
              <w:pStyle w:val="table"/>
              <w:rPr>
                <w:b/>
                <w:bCs/>
                <w:szCs w:val="24"/>
                <w:rtl/>
              </w:rPr>
            </w:pPr>
            <w:r w:rsidRPr="00643D1A">
              <w:rPr>
                <w:rFonts w:hint="cs"/>
                <w:b/>
                <w:bCs/>
                <w:szCs w:val="24"/>
                <w:rtl/>
              </w:rPr>
              <w:t>المعايير التأسيسية الخاصة بالتحليل/ المعيار رقم 3: الرصد</w:t>
            </w:r>
          </w:p>
          <w:p w14:paraId="1F6B8652" w14:textId="3FFC6D9E" w:rsidR="00643D1A" w:rsidRPr="00BA50BE" w:rsidRDefault="00643D1A" w:rsidP="00643D1A">
            <w:pPr>
              <w:pStyle w:val="table"/>
              <w:rPr>
                <w:szCs w:val="24"/>
                <w:rtl/>
              </w:rPr>
            </w:pPr>
            <w:r w:rsidRPr="00BA50BE">
              <w:rPr>
                <w:rFonts w:hint="cs"/>
                <w:szCs w:val="24"/>
                <w:rtl/>
              </w:rPr>
              <w:t>تنفيذ رصد منتظم لأنشطة الاستجابة في التعليم واحتياجات التعليم المتغيرة للسكان المتضررين.</w:t>
            </w:r>
          </w:p>
          <w:p w14:paraId="38C5678C" w14:textId="07388C50" w:rsidR="00643D1A" w:rsidRPr="00643D1A" w:rsidRDefault="00643D1A" w:rsidP="00643D1A">
            <w:pPr>
              <w:pStyle w:val="table"/>
              <w:spacing w:before="240"/>
              <w:rPr>
                <w:b/>
                <w:bCs/>
                <w:szCs w:val="24"/>
                <w:rtl/>
              </w:rPr>
            </w:pPr>
            <w:r w:rsidRPr="00643D1A">
              <w:rPr>
                <w:rFonts w:hint="cs"/>
                <w:b/>
                <w:bCs/>
                <w:szCs w:val="24"/>
                <w:rtl/>
              </w:rPr>
              <w:t>المعايير التأسيسية الخاصة بالتحليل/ المعيار رقم 4: التقييم</w:t>
            </w:r>
          </w:p>
          <w:p w14:paraId="115EDEE4" w14:textId="62538B4F" w:rsidR="00643D1A" w:rsidRPr="00BA50BE" w:rsidRDefault="00643D1A" w:rsidP="00643D1A">
            <w:pPr>
              <w:pStyle w:val="table"/>
              <w:rPr>
                <w:szCs w:val="24"/>
              </w:rPr>
            </w:pPr>
            <w:r w:rsidRPr="00BA50BE">
              <w:rPr>
                <w:rFonts w:hint="cs"/>
                <w:szCs w:val="24"/>
                <w:rtl/>
              </w:rPr>
              <w:t>عمليات التقييم المنهجية وغير المتحيزة تحسن أنشطة الاستجابة للتعليم وتعزز المساءلة.</w:t>
            </w:r>
          </w:p>
        </w:tc>
        <w:tc>
          <w:tcPr>
            <w:tcW w:w="1265" w:type="dxa"/>
            <w:vMerge w:val="restart"/>
            <w:tcBorders>
              <w:top w:val="nil"/>
              <w:left w:val="single" w:sz="4" w:space="0" w:color="579305" w:themeColor="accent1"/>
              <w:right w:val="nil"/>
            </w:tcBorders>
            <w:vAlign w:val="center"/>
          </w:tcPr>
          <w:p w14:paraId="7F999097" w14:textId="7A206578" w:rsidR="00643D1A" w:rsidRPr="00BA50BE" w:rsidRDefault="000B10E0" w:rsidP="00643D1A">
            <w:pPr>
              <w:pStyle w:val="table"/>
              <w:rPr>
                <w:szCs w:val="24"/>
              </w:rPr>
            </w:pPr>
            <w:r>
              <w:rPr>
                <w:noProof/>
                <w:szCs w:val="24"/>
                <w:lang w:val="fr-FR" w:eastAsia="fr-FR"/>
              </w:rPr>
              <w:drawing>
                <wp:inline distT="0" distB="0" distL="0" distR="0" wp14:anchorId="47E1A8F9" wp14:editId="371C4661">
                  <wp:extent cx="582930" cy="866775"/>
                  <wp:effectExtent l="0" t="0" r="7620"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7">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r>
      <w:tr w:rsidR="00643D1A" w:rsidRPr="00BA50BE" w14:paraId="7D336701" w14:textId="77777777" w:rsidTr="00467F72">
        <w:trPr>
          <w:trHeight w:val="987"/>
          <w:jc w:val="center"/>
        </w:trPr>
        <w:tc>
          <w:tcPr>
            <w:tcW w:w="1264" w:type="dxa"/>
            <w:tcBorders>
              <w:top w:val="nil"/>
              <w:left w:val="nil"/>
              <w:bottom w:val="nil"/>
              <w:right w:val="single" w:sz="4" w:space="0" w:color="579305" w:themeColor="accent1"/>
            </w:tcBorders>
            <w:vAlign w:val="center"/>
          </w:tcPr>
          <w:p w14:paraId="3D58DA56" w14:textId="6085013E" w:rsidR="00643D1A" w:rsidRPr="00BA50BE" w:rsidRDefault="000B10E0" w:rsidP="00643D1A">
            <w:pPr>
              <w:pStyle w:val="table"/>
              <w:rPr>
                <w:szCs w:val="24"/>
              </w:rPr>
            </w:pPr>
            <w:r>
              <w:rPr>
                <w:noProof/>
                <w:szCs w:val="24"/>
                <w:lang w:val="fr-FR" w:eastAsia="fr-FR"/>
              </w:rPr>
              <w:drawing>
                <wp:inline distT="0" distB="0" distL="0" distR="0" wp14:anchorId="698D8D6C" wp14:editId="767769A2">
                  <wp:extent cx="582930" cy="866775"/>
                  <wp:effectExtent l="0" t="0" r="7620"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ECC78DB.tmp"/>
                          <pic:cNvPicPr/>
                        </pic:nvPicPr>
                        <pic:blipFill>
                          <a:blip r:embed="rId27">
                            <a:extLst>
                              <a:ext uri="{28A0092B-C50C-407E-A947-70E740481C1C}">
                                <a14:useLocalDpi xmlns:a14="http://schemas.microsoft.com/office/drawing/2010/main" val="0"/>
                              </a:ext>
                            </a:extLst>
                          </a:blip>
                          <a:stretch>
                            <a:fillRect/>
                          </a:stretch>
                        </pic:blipFill>
                        <pic:spPr>
                          <a:xfrm>
                            <a:off x="0" y="0"/>
                            <a:ext cx="582930" cy="866775"/>
                          </a:xfrm>
                          <a:prstGeom prst="rect">
                            <a:avLst/>
                          </a:prstGeom>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45B98FAE" w14:textId="41232EC5" w:rsidR="00643D1A" w:rsidRPr="00643D1A" w:rsidRDefault="00643D1A" w:rsidP="00643D1A">
            <w:pPr>
              <w:pStyle w:val="table"/>
              <w:rPr>
                <w:b/>
                <w:bCs/>
                <w:szCs w:val="24"/>
                <w:rtl/>
              </w:rPr>
            </w:pPr>
            <w:r w:rsidRPr="00643D1A">
              <w:rPr>
                <w:rFonts w:hint="cs"/>
                <w:b/>
                <w:bCs/>
                <w:szCs w:val="24"/>
                <w:rtl/>
              </w:rPr>
              <w:t>المعايير التأسيسية الخاصة بالتحليل/ المعيار رقم 2: استراتيجيات الاستجابة</w:t>
            </w:r>
          </w:p>
          <w:p w14:paraId="14BCE21F" w14:textId="16896843" w:rsidR="00643D1A" w:rsidRPr="00BA50BE" w:rsidRDefault="00643D1A" w:rsidP="00643D1A">
            <w:pPr>
              <w:pStyle w:val="table"/>
              <w:rPr>
                <w:szCs w:val="24"/>
              </w:rPr>
            </w:pPr>
            <w:r w:rsidRPr="00BA50BE">
              <w:rPr>
                <w:rFonts w:hint="cs"/>
                <w:szCs w:val="24"/>
                <w:rtl/>
              </w:rPr>
              <w:t>تشمل استراتيجيات الاستجابة الشاملة في التعليم وصفا واضحا للسياق، والمعوقات للحق في التعليم والاستراتيجيات اللازمة للتغلب على هذه المعوقات.</w:t>
            </w:r>
          </w:p>
        </w:tc>
        <w:tc>
          <w:tcPr>
            <w:tcW w:w="818" w:type="dxa"/>
            <w:vMerge/>
            <w:tcBorders>
              <w:left w:val="single" w:sz="4" w:space="0" w:color="579305" w:themeColor="accent1"/>
              <w:right w:val="single" w:sz="4" w:space="0" w:color="579305" w:themeColor="accent1"/>
            </w:tcBorders>
          </w:tcPr>
          <w:p w14:paraId="2D3B80AD" w14:textId="77777777" w:rsidR="00643D1A" w:rsidRPr="00BA50BE" w:rsidRDefault="00643D1A" w:rsidP="0006793A">
            <w:pPr>
              <w:pStyle w:val="table"/>
              <w:jc w:val="center"/>
              <w:rPr>
                <w:szCs w:val="24"/>
                <w:highlight w:val="yellow"/>
              </w:rPr>
            </w:pPr>
          </w:p>
        </w:tc>
        <w:tc>
          <w:tcPr>
            <w:tcW w:w="5769" w:type="dxa"/>
            <w:vMerge/>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EC43647" w14:textId="77777777" w:rsidR="00643D1A" w:rsidRPr="00BA50BE" w:rsidRDefault="00643D1A" w:rsidP="00643D1A">
            <w:pPr>
              <w:pStyle w:val="table"/>
              <w:rPr>
                <w:szCs w:val="24"/>
              </w:rPr>
            </w:pPr>
          </w:p>
        </w:tc>
        <w:tc>
          <w:tcPr>
            <w:tcW w:w="1265" w:type="dxa"/>
            <w:vMerge/>
            <w:tcBorders>
              <w:left w:val="single" w:sz="4" w:space="0" w:color="579305" w:themeColor="accent1"/>
              <w:bottom w:val="nil"/>
              <w:right w:val="nil"/>
            </w:tcBorders>
            <w:vAlign w:val="center"/>
          </w:tcPr>
          <w:p w14:paraId="28631BEF" w14:textId="77777777" w:rsidR="00643D1A" w:rsidRPr="00BA50BE" w:rsidRDefault="00643D1A" w:rsidP="00643D1A">
            <w:pPr>
              <w:pStyle w:val="table"/>
              <w:rPr>
                <w:szCs w:val="24"/>
              </w:rPr>
            </w:pPr>
          </w:p>
        </w:tc>
      </w:tr>
      <w:tr w:rsidR="00643D1A" w:rsidRPr="00BA50BE" w14:paraId="3577FAC2" w14:textId="77777777" w:rsidTr="00467F72">
        <w:trPr>
          <w:trHeight w:val="753"/>
          <w:jc w:val="center"/>
        </w:trPr>
        <w:tc>
          <w:tcPr>
            <w:tcW w:w="1264" w:type="dxa"/>
            <w:tcBorders>
              <w:top w:val="nil"/>
              <w:left w:val="nil"/>
              <w:bottom w:val="nil"/>
              <w:right w:val="single" w:sz="4" w:space="0" w:color="579305" w:themeColor="accent1"/>
            </w:tcBorders>
            <w:vAlign w:val="center"/>
          </w:tcPr>
          <w:p w14:paraId="380380A2" w14:textId="04D2786D" w:rsidR="00643D1A" w:rsidRPr="00BA50BE" w:rsidRDefault="000B10E0" w:rsidP="00643D1A">
            <w:pPr>
              <w:pStyle w:val="table"/>
              <w:rPr>
                <w:szCs w:val="24"/>
              </w:rPr>
            </w:pPr>
            <w:r>
              <w:rPr>
                <w:noProof/>
                <w:szCs w:val="24"/>
                <w:lang w:val="fr-FR" w:eastAsia="fr-FR"/>
              </w:rPr>
              <w:drawing>
                <wp:inline distT="0" distB="0" distL="0" distR="0" wp14:anchorId="1962A01A" wp14:editId="77A4C941">
                  <wp:extent cx="576580" cy="8191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ECC1450.tmp"/>
                          <pic:cNvPicPr/>
                        </pic:nvPicPr>
                        <pic:blipFill>
                          <a:blip r:embed="rId28">
                            <a:extLst>
                              <a:ext uri="{28A0092B-C50C-407E-A947-70E740481C1C}">
                                <a14:useLocalDpi xmlns:a14="http://schemas.microsoft.com/office/drawing/2010/main" val="0"/>
                              </a:ext>
                            </a:extLst>
                          </a:blip>
                          <a:stretch>
                            <a:fillRect/>
                          </a:stretch>
                        </pic:blipFill>
                        <pic:spPr>
                          <a:xfrm>
                            <a:off x="0" y="0"/>
                            <a:ext cx="576580" cy="819150"/>
                          </a:xfrm>
                          <a:prstGeom prst="rect">
                            <a:avLst/>
                          </a:prstGeom>
                        </pic:spPr>
                      </pic:pic>
                    </a:graphicData>
                  </a:graphic>
                </wp:inline>
              </w:drawing>
            </w:r>
          </w:p>
        </w:tc>
        <w:tc>
          <w:tcPr>
            <w:tcW w:w="505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071958D" w14:textId="05C10CE9" w:rsidR="00643D1A" w:rsidRPr="00643D1A" w:rsidRDefault="00643D1A" w:rsidP="00643D1A">
            <w:pPr>
              <w:pStyle w:val="table"/>
              <w:rPr>
                <w:b/>
                <w:bCs/>
                <w:szCs w:val="24"/>
                <w:rtl/>
              </w:rPr>
            </w:pPr>
            <w:r w:rsidRPr="00643D1A">
              <w:rPr>
                <w:rFonts w:hint="cs"/>
                <w:b/>
                <w:bCs/>
                <w:szCs w:val="24"/>
                <w:rtl/>
              </w:rPr>
              <w:t>المعيار الأساسي رقم1: البرمجة الموجهة نحو السوق</w:t>
            </w:r>
          </w:p>
          <w:p w14:paraId="796A96A6" w14:textId="52061393" w:rsidR="00643D1A" w:rsidRPr="00BA50BE" w:rsidRDefault="00643D1A" w:rsidP="00643D1A">
            <w:pPr>
              <w:pStyle w:val="table"/>
              <w:rPr>
                <w:szCs w:val="24"/>
                <w:rtl/>
              </w:rPr>
            </w:pPr>
            <w:r w:rsidRPr="00BA50BE">
              <w:rPr>
                <w:rFonts w:hint="cs"/>
                <w:szCs w:val="24"/>
                <w:rtl/>
              </w:rPr>
              <w:t xml:space="preserve">ينبغي دراسة </w:t>
            </w:r>
            <w:proofErr w:type="spellStart"/>
            <w:r w:rsidRPr="00BA50BE">
              <w:rPr>
                <w:rFonts w:hint="cs"/>
                <w:szCs w:val="24"/>
                <w:rtl/>
              </w:rPr>
              <w:t>ديناميات</w:t>
            </w:r>
            <w:proofErr w:type="spellEnd"/>
            <w:r w:rsidRPr="00BA50BE">
              <w:rPr>
                <w:rFonts w:hint="cs"/>
                <w:szCs w:val="24"/>
                <w:rtl/>
              </w:rPr>
              <w:t xml:space="preserve"> الاقتصاد والسوق عند تصميم البرامج وتنفيذ القرارات.</w:t>
            </w:r>
          </w:p>
        </w:tc>
        <w:tc>
          <w:tcPr>
            <w:tcW w:w="818" w:type="dxa"/>
            <w:vMerge/>
            <w:tcBorders>
              <w:left w:val="single" w:sz="4" w:space="0" w:color="579305" w:themeColor="accent1"/>
              <w:right w:val="single" w:sz="4" w:space="0" w:color="579305" w:themeColor="accent1"/>
            </w:tcBorders>
          </w:tcPr>
          <w:p w14:paraId="0922494E" w14:textId="77777777" w:rsidR="00643D1A" w:rsidRPr="00BA50BE" w:rsidRDefault="00643D1A" w:rsidP="0006793A">
            <w:pPr>
              <w:pStyle w:val="table"/>
              <w:jc w:val="center"/>
              <w:rPr>
                <w:szCs w:val="24"/>
                <w:highlight w:val="yellow"/>
              </w:rPr>
            </w:pPr>
          </w:p>
        </w:tc>
        <w:tc>
          <w:tcPr>
            <w:tcW w:w="5769"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3A14354F" w14:textId="344DE8D9" w:rsidR="00643D1A" w:rsidRPr="00643D1A" w:rsidRDefault="00643D1A" w:rsidP="00643D1A">
            <w:pPr>
              <w:pStyle w:val="table"/>
              <w:rPr>
                <w:b/>
                <w:bCs/>
                <w:szCs w:val="24"/>
                <w:rtl/>
              </w:rPr>
            </w:pPr>
            <w:r w:rsidRPr="00643D1A">
              <w:rPr>
                <w:rFonts w:hint="cs"/>
                <w:b/>
                <w:bCs/>
                <w:szCs w:val="24"/>
                <w:rtl/>
              </w:rPr>
              <w:t>المعيار الأساسي رقم 6: الرصد والتقييم والأثر على سبل كسب الرزق</w:t>
            </w:r>
          </w:p>
          <w:p w14:paraId="0362F780" w14:textId="394777A5" w:rsidR="00643D1A" w:rsidRPr="00BA50BE" w:rsidRDefault="00643D1A" w:rsidP="00643D1A">
            <w:pPr>
              <w:pStyle w:val="table"/>
              <w:rPr>
                <w:szCs w:val="24"/>
              </w:rPr>
            </w:pPr>
            <w:r w:rsidRPr="00BA50BE">
              <w:rPr>
                <w:rFonts w:hint="cs"/>
                <w:szCs w:val="24"/>
                <w:rtl/>
              </w:rPr>
              <w:t xml:space="preserve">يتم </w:t>
            </w:r>
            <w:r w:rsidR="00B625A0">
              <w:rPr>
                <w:szCs w:val="24"/>
                <w:rtl/>
              </w:rPr>
              <w:t>رصد وتقييم و</w:t>
            </w:r>
            <w:r w:rsidRPr="00BA50BE">
              <w:rPr>
                <w:rFonts w:hint="cs"/>
                <w:szCs w:val="24"/>
                <w:rtl/>
              </w:rPr>
              <w:t xml:space="preserve">تحليل </w:t>
            </w:r>
            <w:r w:rsidR="00B625A0">
              <w:rPr>
                <w:rFonts w:hint="cs"/>
                <w:szCs w:val="24"/>
                <w:rtl/>
              </w:rPr>
              <w:t>ا</w:t>
            </w:r>
            <w:r w:rsidRPr="00BA50BE">
              <w:rPr>
                <w:szCs w:val="24"/>
                <w:rtl/>
              </w:rPr>
              <w:t>لأثر على سبل كسب الرزق</w:t>
            </w:r>
            <w:r w:rsidRPr="00BA50BE">
              <w:rPr>
                <w:rFonts w:hint="cs"/>
                <w:szCs w:val="24"/>
                <w:rtl/>
              </w:rPr>
              <w:t xml:space="preserve"> لفحص وتنقيح عملية التنفيذ كلما كان ضروريا، وكذلك استخلاص الدروس المستفادة للاستفادة منها في وضع البرامج المستقبلية.</w:t>
            </w:r>
          </w:p>
        </w:tc>
        <w:tc>
          <w:tcPr>
            <w:tcW w:w="1265" w:type="dxa"/>
            <w:tcBorders>
              <w:top w:val="nil"/>
              <w:left w:val="single" w:sz="4" w:space="0" w:color="579305" w:themeColor="accent1"/>
              <w:bottom w:val="nil"/>
              <w:right w:val="nil"/>
            </w:tcBorders>
            <w:vAlign w:val="center"/>
          </w:tcPr>
          <w:p w14:paraId="06BDABE4" w14:textId="02347945" w:rsidR="00643D1A" w:rsidRPr="00BA50BE" w:rsidRDefault="00383ADA" w:rsidP="00643D1A">
            <w:pPr>
              <w:pStyle w:val="table"/>
              <w:rPr>
                <w:szCs w:val="24"/>
              </w:rPr>
            </w:pPr>
            <w:r w:rsidRPr="008F6AD1">
              <w:rPr>
                <w:noProof/>
                <w:rtl/>
                <w:lang w:val="fr-FR" w:eastAsia="fr-FR"/>
              </w:rPr>
              <w:drawing>
                <wp:inline distT="0" distB="0" distL="0" distR="0" wp14:anchorId="321CF0DB" wp14:editId="1B50E285">
                  <wp:extent cx="576000" cy="792000"/>
                  <wp:effectExtent l="0" t="0" r="0" b="8255"/>
                  <wp:docPr id="134" name="Picture 134"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r>
    </w:tbl>
    <w:p w14:paraId="741D6E2C" w14:textId="44CCEB43" w:rsidR="003A2C62" w:rsidRPr="00F16A31" w:rsidRDefault="003A2C62" w:rsidP="00F16A31"/>
    <w:p w14:paraId="03B49BEC" w14:textId="77777777" w:rsidR="006C0D83" w:rsidRPr="00F16A31" w:rsidRDefault="006C0D83" w:rsidP="00F16A31"/>
    <w:tbl>
      <w:tblPr>
        <w:tblW w:w="11340" w:type="dxa"/>
        <w:jc w:val="center"/>
        <w:tblLayout w:type="fixed"/>
        <w:tblLook w:val="04A0" w:firstRow="1" w:lastRow="0" w:firstColumn="1" w:lastColumn="0" w:noHBand="0" w:noVBand="1"/>
      </w:tblPr>
      <w:tblGrid>
        <w:gridCol w:w="1403"/>
        <w:gridCol w:w="9172"/>
        <w:gridCol w:w="765"/>
      </w:tblGrid>
      <w:tr w:rsidR="00643D1A" w:rsidRPr="00F16A31" w14:paraId="5B39A11F" w14:textId="77777777" w:rsidTr="007C516A">
        <w:trPr>
          <w:jc w:val="center"/>
        </w:trPr>
        <w:tc>
          <w:tcPr>
            <w:tcW w:w="1403" w:type="dxa"/>
            <w:tcBorders>
              <w:top w:val="nil"/>
              <w:left w:val="nil"/>
              <w:bottom w:val="nil"/>
              <w:right w:val="single" w:sz="4" w:space="0" w:color="579305" w:themeColor="accent1"/>
            </w:tcBorders>
            <w:vAlign w:val="center"/>
          </w:tcPr>
          <w:p w14:paraId="2906C5E9" w14:textId="77777777" w:rsidR="00643D1A" w:rsidRPr="00F16A31" w:rsidRDefault="00643D1A" w:rsidP="00643D1A">
            <w:pPr>
              <w:pStyle w:val="tableheading"/>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shd w:val="clear" w:color="auto" w:fill="579305" w:themeFill="accent1"/>
          </w:tcPr>
          <w:p w14:paraId="03E35590" w14:textId="192CED37" w:rsidR="00643D1A" w:rsidRPr="00F16A31" w:rsidRDefault="00643D1A" w:rsidP="00643D1A">
            <w:pPr>
              <w:pStyle w:val="tableheading"/>
              <w:jc w:val="center"/>
              <w:rPr>
                <w:rtl/>
              </w:rPr>
            </w:pPr>
            <w:r w:rsidRPr="00F16A31">
              <w:rPr>
                <w:rFonts w:hint="cs"/>
                <w:rtl/>
              </w:rPr>
              <w:t>الاستفادة والتعلم والتغيير</w:t>
            </w:r>
          </w:p>
        </w:tc>
        <w:tc>
          <w:tcPr>
            <w:tcW w:w="765" w:type="dxa"/>
            <w:vMerge w:val="restart"/>
            <w:tcBorders>
              <w:top w:val="nil"/>
              <w:left w:val="single" w:sz="4" w:space="0" w:color="579305" w:themeColor="accent1"/>
              <w:bottom w:val="nil"/>
              <w:right w:val="nil"/>
            </w:tcBorders>
            <w:textDirection w:val="tbRl"/>
            <w:vAlign w:val="center"/>
          </w:tcPr>
          <w:p w14:paraId="43562797" w14:textId="39B61EF5" w:rsidR="00643D1A" w:rsidRPr="00643D1A" w:rsidRDefault="007C516A" w:rsidP="007C516A">
            <w:pPr>
              <w:pStyle w:val="tableheading"/>
              <w:ind w:left="113" w:right="113"/>
              <w:jc w:val="center"/>
              <w:rPr>
                <w:color w:val="004386" w:themeColor="text2"/>
                <w:rtl/>
              </w:rPr>
            </w:pPr>
            <w:proofErr w:type="gramStart"/>
            <w:r w:rsidRPr="00E027BC">
              <w:rPr>
                <w:rFonts w:hint="cs"/>
                <w:color w:val="004386" w:themeColor="text2"/>
                <w:sz w:val="40"/>
                <w:szCs w:val="40"/>
                <w:rtl/>
              </w:rPr>
              <w:t>إدارة</w:t>
            </w:r>
            <w:proofErr w:type="gramEnd"/>
            <w:r w:rsidRPr="00E027BC">
              <w:rPr>
                <w:rFonts w:hint="cs"/>
                <w:color w:val="004386" w:themeColor="text2"/>
                <w:sz w:val="40"/>
                <w:szCs w:val="40"/>
                <w:rtl/>
              </w:rPr>
              <w:t xml:space="preserve"> دورة المشروع</w:t>
            </w:r>
          </w:p>
        </w:tc>
      </w:tr>
      <w:tr w:rsidR="00643D1A" w:rsidRPr="00643D1A" w14:paraId="76FBE182" w14:textId="77777777" w:rsidTr="00643D1A">
        <w:trPr>
          <w:jc w:val="center"/>
        </w:trPr>
        <w:tc>
          <w:tcPr>
            <w:tcW w:w="1403" w:type="dxa"/>
            <w:tcBorders>
              <w:top w:val="nil"/>
              <w:left w:val="nil"/>
              <w:bottom w:val="nil"/>
              <w:right w:val="single" w:sz="4" w:space="0" w:color="579305" w:themeColor="accent1"/>
            </w:tcBorders>
            <w:vAlign w:val="center"/>
          </w:tcPr>
          <w:p w14:paraId="4CE71739" w14:textId="77777777" w:rsidR="00643D1A" w:rsidRPr="00643D1A" w:rsidRDefault="00643D1A" w:rsidP="00643D1A">
            <w:pPr>
              <w:pStyle w:val="table"/>
              <w:rPr>
                <w:i/>
                <w:iCs/>
                <w:color w:val="004386" w:themeColor="text2"/>
              </w:rPr>
            </w:pP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5872D44D" w14:textId="45087816" w:rsidR="00643D1A" w:rsidRPr="00643D1A" w:rsidRDefault="00643D1A" w:rsidP="00643D1A">
            <w:pPr>
              <w:pStyle w:val="table"/>
              <w:jc w:val="center"/>
              <w:rPr>
                <w:i/>
                <w:iCs/>
                <w:color w:val="004386" w:themeColor="text2"/>
              </w:rPr>
            </w:pPr>
            <w:r w:rsidRPr="00643D1A">
              <w:rPr>
                <w:rFonts w:hint="cs"/>
                <w:i/>
                <w:iCs/>
                <w:color w:val="004386" w:themeColor="text2"/>
                <w:rtl/>
              </w:rPr>
              <w:t>هل يحدث التعلم بطريقة تمكن من حدوث التغيير؟</w:t>
            </w:r>
          </w:p>
        </w:tc>
        <w:tc>
          <w:tcPr>
            <w:tcW w:w="765" w:type="dxa"/>
            <w:vMerge/>
            <w:tcBorders>
              <w:top w:val="nil"/>
              <w:left w:val="single" w:sz="4" w:space="0" w:color="579305" w:themeColor="accent1"/>
              <w:bottom w:val="nil"/>
              <w:right w:val="nil"/>
            </w:tcBorders>
            <w:vAlign w:val="center"/>
          </w:tcPr>
          <w:p w14:paraId="48476BB5" w14:textId="77777777" w:rsidR="00643D1A" w:rsidRPr="00643D1A" w:rsidRDefault="00643D1A" w:rsidP="00643D1A">
            <w:pPr>
              <w:jc w:val="center"/>
              <w:rPr>
                <w:i/>
                <w:iCs/>
                <w:color w:val="004386" w:themeColor="text2"/>
              </w:rPr>
            </w:pPr>
          </w:p>
        </w:tc>
      </w:tr>
      <w:tr w:rsidR="00643D1A" w:rsidRPr="00F16A31" w14:paraId="71B883CA" w14:textId="77777777" w:rsidTr="00643D1A">
        <w:trPr>
          <w:jc w:val="center"/>
        </w:trPr>
        <w:tc>
          <w:tcPr>
            <w:tcW w:w="1403" w:type="dxa"/>
            <w:tcBorders>
              <w:top w:val="nil"/>
              <w:left w:val="nil"/>
              <w:bottom w:val="nil"/>
              <w:right w:val="single" w:sz="4" w:space="0" w:color="579305" w:themeColor="accent1"/>
            </w:tcBorders>
            <w:vAlign w:val="center"/>
          </w:tcPr>
          <w:p w14:paraId="38072180" w14:textId="503F5DE4" w:rsidR="00643D1A" w:rsidRPr="00F16A31" w:rsidRDefault="00B323EA" w:rsidP="00643D1A">
            <w:pPr>
              <w:pStyle w:val="table"/>
              <w:rPr>
                <w:highlight w:val="yellow"/>
              </w:rPr>
            </w:pPr>
            <w:r w:rsidRPr="008F6AD1">
              <w:rPr>
                <w:noProof/>
                <w:rtl/>
                <w:lang w:val="fr-FR" w:eastAsia="fr-FR"/>
              </w:rPr>
              <w:drawing>
                <wp:inline distT="0" distB="0" distL="0" distR="0" wp14:anchorId="2A01E173" wp14:editId="2532C8A7">
                  <wp:extent cx="576000" cy="792000"/>
                  <wp:effectExtent l="19050" t="19050" r="14605" b="27305"/>
                  <wp:docPr id="13" name="Picture 13" descr="E:\Windows shared\Arabic source\Source images\Pages de Sphere_Handbook_2011_Arabi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E:\Windows shared\Arabic source\Source images\Pages de Sphere_Handbook_2011_Arabic.jpg"/>
                          <pic:cNvPicPr>
                            <a:picLocks/>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solidFill>
                              <a:schemeClr val="accent1"/>
                            </a:solidFill>
                          </a:ln>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72A2A638" w14:textId="737AF8E0" w:rsidR="00643D1A" w:rsidRPr="00FE179C" w:rsidRDefault="00643D1A" w:rsidP="00643D1A">
            <w:pPr>
              <w:pStyle w:val="table"/>
              <w:rPr>
                <w:b/>
                <w:bCs/>
                <w:rtl/>
              </w:rPr>
            </w:pPr>
            <w:r w:rsidRPr="00FE179C">
              <w:rPr>
                <w:rFonts w:hint="cs"/>
                <w:b/>
                <w:bCs/>
                <w:rtl/>
              </w:rPr>
              <w:t xml:space="preserve">المعيار الأساسي رقم 5: الأداء والشفافية </w:t>
            </w:r>
            <w:proofErr w:type="gramStart"/>
            <w:r w:rsidRPr="00FE179C">
              <w:rPr>
                <w:rFonts w:hint="cs"/>
                <w:b/>
                <w:bCs/>
                <w:rtl/>
              </w:rPr>
              <w:t>والتعلم</w:t>
            </w:r>
            <w:proofErr w:type="gramEnd"/>
          </w:p>
          <w:p w14:paraId="18135E92" w14:textId="16E4689A" w:rsidR="00643D1A" w:rsidRPr="00F16A31" w:rsidRDefault="00643D1A" w:rsidP="00643D1A">
            <w:pPr>
              <w:pStyle w:val="table"/>
            </w:pPr>
            <w:r w:rsidRPr="00F16A31">
              <w:rPr>
                <w:rFonts w:hint="cs"/>
                <w:rtl/>
              </w:rPr>
              <w:t>يجري باستمرار فحص أداء الوكالات الإنسانية والتواصل بشأنها مع أصحاب المصلحة. ويجري تكييف المشاريع في ضوء ذلك.</w:t>
            </w:r>
          </w:p>
        </w:tc>
        <w:tc>
          <w:tcPr>
            <w:tcW w:w="765" w:type="dxa"/>
            <w:vMerge/>
            <w:tcBorders>
              <w:top w:val="nil"/>
              <w:left w:val="single" w:sz="4" w:space="0" w:color="579305" w:themeColor="accent1"/>
              <w:bottom w:val="nil"/>
              <w:right w:val="nil"/>
            </w:tcBorders>
            <w:vAlign w:val="center"/>
          </w:tcPr>
          <w:p w14:paraId="3A1FD198" w14:textId="77777777" w:rsidR="00643D1A" w:rsidRPr="00643D1A" w:rsidRDefault="00643D1A" w:rsidP="00643D1A">
            <w:pPr>
              <w:jc w:val="center"/>
              <w:rPr>
                <w:color w:val="004386" w:themeColor="text2"/>
              </w:rPr>
            </w:pPr>
          </w:p>
        </w:tc>
      </w:tr>
      <w:tr w:rsidR="00643D1A" w:rsidRPr="00F16A31" w14:paraId="4F4EFEE9" w14:textId="77777777" w:rsidTr="00643D1A">
        <w:trPr>
          <w:trHeight w:val="264"/>
          <w:jc w:val="center"/>
        </w:trPr>
        <w:tc>
          <w:tcPr>
            <w:tcW w:w="1403" w:type="dxa"/>
            <w:tcBorders>
              <w:top w:val="nil"/>
              <w:left w:val="nil"/>
              <w:bottom w:val="nil"/>
              <w:right w:val="single" w:sz="4" w:space="0" w:color="579305" w:themeColor="accent1"/>
            </w:tcBorders>
            <w:vAlign w:val="center"/>
          </w:tcPr>
          <w:p w14:paraId="4EA4D8D7" w14:textId="697E8F2C" w:rsidR="00643D1A" w:rsidRPr="00F16A31" w:rsidRDefault="00B323EA" w:rsidP="00643D1A">
            <w:pPr>
              <w:pStyle w:val="table"/>
              <w:rPr>
                <w:highlight w:val="yellow"/>
              </w:rPr>
            </w:pPr>
            <w:r w:rsidRPr="008F6AD1">
              <w:rPr>
                <w:noProof/>
                <w:rtl/>
                <w:lang w:val="fr-FR" w:eastAsia="fr-FR"/>
              </w:rPr>
              <w:drawing>
                <wp:inline distT="0" distB="0" distL="0" distR="0" wp14:anchorId="37476F8A" wp14:editId="4A8ED1D5">
                  <wp:extent cx="576000" cy="792000"/>
                  <wp:effectExtent l="0" t="0" r="0" b="8255"/>
                  <wp:docPr id="135" name="Picture 135" descr="E:\Windows shared\Arabic source\Source images\LEGS Arabic 2nd edition cov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Windows shared\Arabic source\Source images\LEGS Arabic 2nd edition cover.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00" cy="792000"/>
                          </a:xfrm>
                          <a:prstGeom prst="rect">
                            <a:avLst/>
                          </a:prstGeom>
                          <a:noFill/>
                          <a:ln>
                            <a:noFill/>
                          </a:ln>
                        </pic:spPr>
                      </pic:pic>
                    </a:graphicData>
                  </a:graphic>
                </wp:inline>
              </w:drawing>
            </w:r>
          </w:p>
        </w:tc>
        <w:tc>
          <w:tcPr>
            <w:tcW w:w="9172" w:type="dxa"/>
            <w:tcBorders>
              <w:top w:val="single" w:sz="4" w:space="0" w:color="579305" w:themeColor="accent1"/>
              <w:left w:val="single" w:sz="4" w:space="0" w:color="579305" w:themeColor="accent1"/>
              <w:bottom w:val="single" w:sz="4" w:space="0" w:color="579305" w:themeColor="accent1"/>
              <w:right w:val="single" w:sz="4" w:space="0" w:color="579305" w:themeColor="accent1"/>
            </w:tcBorders>
          </w:tcPr>
          <w:p w14:paraId="249F7870" w14:textId="77777777" w:rsidR="00643D1A" w:rsidRPr="00FE179C" w:rsidRDefault="00643D1A" w:rsidP="00643D1A">
            <w:pPr>
              <w:pStyle w:val="table"/>
              <w:rPr>
                <w:b/>
                <w:bCs/>
                <w:rtl/>
              </w:rPr>
            </w:pPr>
            <w:r w:rsidRPr="00FE179C">
              <w:rPr>
                <w:rFonts w:hint="cs"/>
                <w:b/>
                <w:bCs/>
                <w:rtl/>
              </w:rPr>
              <w:t xml:space="preserve">المعيار الأساسي رقم 6: الرصد والتقييم والأثر </w:t>
            </w:r>
            <w:proofErr w:type="gramStart"/>
            <w:r w:rsidRPr="00FE179C">
              <w:rPr>
                <w:rFonts w:hint="cs"/>
                <w:b/>
                <w:bCs/>
                <w:rtl/>
              </w:rPr>
              <w:t>على</w:t>
            </w:r>
            <w:proofErr w:type="gramEnd"/>
            <w:r w:rsidRPr="00FE179C">
              <w:rPr>
                <w:rFonts w:hint="cs"/>
                <w:b/>
                <w:bCs/>
                <w:rtl/>
              </w:rPr>
              <w:t xml:space="preserve"> سبل كسب الرزق</w:t>
            </w:r>
          </w:p>
          <w:p w14:paraId="444CADFC" w14:textId="002BF4ED" w:rsidR="00643D1A" w:rsidRPr="00F16A31" w:rsidRDefault="00643D1A" w:rsidP="00643D1A">
            <w:pPr>
              <w:pStyle w:val="table"/>
            </w:pPr>
            <w:r w:rsidRPr="00F16A31">
              <w:rPr>
                <w:rFonts w:hint="cs"/>
                <w:rtl/>
              </w:rPr>
              <w:t xml:space="preserve">يتم </w:t>
            </w:r>
            <w:r w:rsidR="00B625A0">
              <w:rPr>
                <w:rtl/>
              </w:rPr>
              <w:t>رصد وتقييم و</w:t>
            </w:r>
            <w:r w:rsidRPr="00F16A31">
              <w:rPr>
                <w:rFonts w:hint="cs"/>
                <w:rtl/>
              </w:rPr>
              <w:t xml:space="preserve">تحليل </w:t>
            </w:r>
            <w:r w:rsidR="00B625A0">
              <w:rPr>
                <w:rFonts w:hint="cs"/>
                <w:rtl/>
              </w:rPr>
              <w:t>ا</w:t>
            </w:r>
            <w:r w:rsidRPr="00F16A31">
              <w:rPr>
                <w:rtl/>
              </w:rPr>
              <w:t>لأثر على سبل كسب الرزق</w:t>
            </w:r>
            <w:r w:rsidRPr="00F16A31">
              <w:rPr>
                <w:rFonts w:hint="cs"/>
                <w:rtl/>
              </w:rPr>
              <w:t xml:space="preserve"> لفحص وتنقيح عملية التنفيذ كلما كان ضروريا، وكذلك استخلاص الدروس المستفادة للاستفادة منها في وضع البرامج المستقبلية.</w:t>
            </w:r>
          </w:p>
        </w:tc>
        <w:tc>
          <w:tcPr>
            <w:tcW w:w="765" w:type="dxa"/>
            <w:vMerge/>
            <w:tcBorders>
              <w:top w:val="nil"/>
              <w:left w:val="single" w:sz="4" w:space="0" w:color="579305" w:themeColor="accent1"/>
              <w:bottom w:val="nil"/>
              <w:right w:val="nil"/>
            </w:tcBorders>
            <w:vAlign w:val="center"/>
          </w:tcPr>
          <w:p w14:paraId="4CBB7A48" w14:textId="77777777" w:rsidR="00643D1A" w:rsidRPr="00643D1A" w:rsidRDefault="00643D1A" w:rsidP="00643D1A">
            <w:pPr>
              <w:jc w:val="center"/>
              <w:rPr>
                <w:color w:val="004386" w:themeColor="text2"/>
              </w:rPr>
            </w:pPr>
          </w:p>
        </w:tc>
      </w:tr>
    </w:tbl>
    <w:p w14:paraId="27290FE8" w14:textId="77777777" w:rsidR="00DD388D" w:rsidRPr="00F16A31" w:rsidRDefault="00DD388D" w:rsidP="00F16A31">
      <w:pPr>
        <w:rPr>
          <w:rtl/>
        </w:rPr>
      </w:pPr>
    </w:p>
    <w:p w14:paraId="61ED7695" w14:textId="77777777" w:rsidR="00FE179C" w:rsidRDefault="00FE179C" w:rsidP="00FE179C">
      <w:pPr>
        <w:pStyle w:val="Heading3"/>
        <w:rPr>
          <w:rtl/>
        </w:rPr>
      </w:pPr>
      <w:r>
        <w:rPr>
          <w:rtl/>
        </w:rPr>
        <w:br w:type="page"/>
      </w:r>
    </w:p>
    <w:p w14:paraId="5A0EAA66" w14:textId="6A9E9CAD" w:rsidR="00DD388D" w:rsidRPr="00F16A31" w:rsidRDefault="00DD388D" w:rsidP="00FE179C">
      <w:pPr>
        <w:pStyle w:val="Heading3"/>
        <w:rPr>
          <w:rtl/>
        </w:rPr>
      </w:pPr>
      <w:r w:rsidRPr="00F16A31">
        <w:rPr>
          <w:rFonts w:hint="cs"/>
          <w:rtl/>
        </w:rPr>
        <w:lastRenderedPageBreak/>
        <w:t>أدوات عمل خاصة بالجودة والمساءلة للمراحل الخمس من دورة المشروع</w:t>
      </w:r>
    </w:p>
    <w:p w14:paraId="0F9FBEBF" w14:textId="321B19C3" w:rsidR="003A2C62" w:rsidRPr="00FE179C" w:rsidRDefault="00DD388D" w:rsidP="00B625A0">
      <w:pPr>
        <w:spacing w:after="240"/>
        <w:rPr>
          <w:i/>
          <w:iCs/>
        </w:rPr>
      </w:pPr>
      <w:r w:rsidRPr="00FE179C">
        <w:rPr>
          <w:rFonts w:hint="cs"/>
          <w:i/>
          <w:iCs/>
          <w:rtl/>
        </w:rPr>
        <w:t xml:space="preserve">موجز من كتيب "الجودة والمساءلة لإدارة دورة المشروع" الذي </w:t>
      </w:r>
      <w:r w:rsidR="00FA5DE3" w:rsidRPr="00FE179C">
        <w:rPr>
          <w:i/>
          <w:iCs/>
          <w:rtl/>
        </w:rPr>
        <w:t xml:space="preserve">نشرته هيئة الخدمات المجتمعية العالمية </w:t>
      </w:r>
      <w:r w:rsidR="00B625A0">
        <w:rPr>
          <w:rFonts w:hint="cs"/>
          <w:i/>
          <w:iCs/>
          <w:rtl/>
        </w:rPr>
        <w:t>لآسيا</w:t>
      </w:r>
    </w:p>
    <w:tbl>
      <w:tblPr>
        <w:bidiVisual/>
        <w:tblW w:w="14709" w:type="dxa"/>
        <w:tblBorders>
          <w:top w:val="single" w:sz="4" w:space="0" w:color="87B91D" w:themeColor="background2"/>
          <w:left w:val="single" w:sz="4" w:space="0" w:color="87B91D" w:themeColor="background2"/>
          <w:bottom w:val="single" w:sz="4" w:space="0" w:color="87B91D" w:themeColor="background2"/>
          <w:right w:val="single" w:sz="4" w:space="0" w:color="87B91D" w:themeColor="background2"/>
          <w:insideH w:val="single" w:sz="4" w:space="0" w:color="87B91D" w:themeColor="background2"/>
          <w:insideV w:val="single" w:sz="4" w:space="0" w:color="87B91D" w:themeColor="background2"/>
        </w:tblBorders>
        <w:tblLayout w:type="fixed"/>
        <w:tblLook w:val="04A0" w:firstRow="1" w:lastRow="0" w:firstColumn="1" w:lastColumn="0" w:noHBand="0" w:noVBand="1"/>
      </w:tblPr>
      <w:tblGrid>
        <w:gridCol w:w="1951"/>
        <w:gridCol w:w="6237"/>
        <w:gridCol w:w="6521"/>
      </w:tblGrid>
      <w:tr w:rsidR="009F534E" w:rsidRPr="00F16A31" w14:paraId="687AF9FE" w14:textId="77777777" w:rsidTr="006070C7">
        <w:trPr>
          <w:cantSplit/>
          <w:tblHeader/>
        </w:trPr>
        <w:tc>
          <w:tcPr>
            <w:tcW w:w="1951" w:type="dxa"/>
            <w:shd w:val="clear" w:color="auto" w:fill="579305" w:themeFill="accent1"/>
          </w:tcPr>
          <w:p w14:paraId="3F9A485F" w14:textId="529B6E31" w:rsidR="00B450E0" w:rsidRPr="00F16A31" w:rsidRDefault="00DD388D" w:rsidP="00FE179C">
            <w:pPr>
              <w:pStyle w:val="tableheading"/>
              <w:rPr>
                <w:rtl/>
              </w:rPr>
            </w:pPr>
            <w:r w:rsidRPr="00F16A31">
              <w:rPr>
                <w:rFonts w:hint="cs"/>
                <w:rtl/>
              </w:rPr>
              <w:t xml:space="preserve">المبادرات </w:t>
            </w:r>
          </w:p>
        </w:tc>
        <w:tc>
          <w:tcPr>
            <w:tcW w:w="6237" w:type="dxa"/>
            <w:shd w:val="clear" w:color="auto" w:fill="579305" w:themeFill="accent1"/>
          </w:tcPr>
          <w:p w14:paraId="1CD73D61" w14:textId="1A59655B" w:rsidR="00B450E0" w:rsidRPr="00F16A31" w:rsidRDefault="00DD388D" w:rsidP="00FE179C">
            <w:pPr>
              <w:pStyle w:val="tableheading"/>
            </w:pPr>
            <w:r w:rsidRPr="00F16A31">
              <w:rPr>
                <w:rFonts w:hint="cs"/>
                <w:rtl/>
              </w:rPr>
              <w:t>أدوات عمل مقترحة للعاملين الميدانيين</w:t>
            </w:r>
          </w:p>
        </w:tc>
        <w:tc>
          <w:tcPr>
            <w:tcW w:w="6521" w:type="dxa"/>
            <w:shd w:val="clear" w:color="auto" w:fill="579305" w:themeFill="accent1"/>
          </w:tcPr>
          <w:p w14:paraId="13275F2D" w14:textId="6BBE9708" w:rsidR="00B450E0" w:rsidRPr="00FE179C" w:rsidRDefault="00DD388D" w:rsidP="00FE179C">
            <w:pPr>
              <w:pStyle w:val="tableheading"/>
            </w:pPr>
            <w:r w:rsidRPr="00FE179C">
              <w:rPr>
                <w:rtl/>
              </w:rPr>
              <w:t>روابط المواقع الإلكترونية</w:t>
            </w:r>
          </w:p>
        </w:tc>
      </w:tr>
      <w:tr w:rsidR="009F534E" w:rsidRPr="00F16A31" w14:paraId="728D385C" w14:textId="77777777" w:rsidTr="006070C7">
        <w:trPr>
          <w:cantSplit/>
        </w:trPr>
        <w:tc>
          <w:tcPr>
            <w:tcW w:w="1951" w:type="dxa"/>
            <w:shd w:val="clear" w:color="auto" w:fill="auto"/>
          </w:tcPr>
          <w:p w14:paraId="34775C50" w14:textId="3DC7CC90" w:rsidR="009F534E" w:rsidRPr="00AC720F" w:rsidRDefault="00702AF6" w:rsidP="00FE179C">
            <w:pPr>
              <w:pStyle w:val="table"/>
              <w:rPr>
                <w:b/>
                <w:bCs/>
              </w:rPr>
            </w:pPr>
            <w:proofErr w:type="gramStart"/>
            <w:r w:rsidRPr="00AC720F">
              <w:rPr>
                <w:rFonts w:hint="cs"/>
                <w:b/>
                <w:bCs/>
                <w:rtl/>
              </w:rPr>
              <w:t>مشروع</w:t>
            </w:r>
            <w:proofErr w:type="gramEnd"/>
            <w:r w:rsidRPr="00AC720F">
              <w:rPr>
                <w:rFonts w:hint="cs"/>
                <w:b/>
                <w:bCs/>
                <w:rtl/>
              </w:rPr>
              <w:t xml:space="preserve"> تقييم القدرات</w:t>
            </w:r>
          </w:p>
        </w:tc>
        <w:tc>
          <w:tcPr>
            <w:tcW w:w="6237" w:type="dxa"/>
            <w:shd w:val="clear" w:color="auto" w:fill="auto"/>
          </w:tcPr>
          <w:p w14:paraId="621D3962" w14:textId="6B94B99D" w:rsidR="009F534E" w:rsidRPr="00F16A31" w:rsidRDefault="00702AF6" w:rsidP="00FE179C">
            <w:pPr>
              <w:pStyle w:val="table"/>
            </w:pPr>
            <w:r w:rsidRPr="00AC720F">
              <w:rPr>
                <w:rFonts w:hint="cs"/>
                <w:b/>
                <w:bCs/>
                <w:rtl/>
              </w:rPr>
              <w:t>دليل الجودة الكافية</w:t>
            </w:r>
            <w:r w:rsidR="00DD388D" w:rsidRPr="00AC720F">
              <w:rPr>
                <w:b/>
                <w:bCs/>
              </w:rPr>
              <w:t xml:space="preserve"> </w:t>
            </w:r>
            <w:proofErr w:type="gramStart"/>
            <w:r w:rsidR="00DD388D" w:rsidRPr="00AC720F">
              <w:rPr>
                <w:rFonts w:hint="cs"/>
                <w:b/>
                <w:bCs/>
                <w:rtl/>
              </w:rPr>
              <w:t>الخاص</w:t>
            </w:r>
            <w:proofErr w:type="gramEnd"/>
            <w:r w:rsidR="00DD388D" w:rsidRPr="00AC720F">
              <w:rPr>
                <w:rFonts w:hint="cs"/>
                <w:b/>
                <w:bCs/>
                <w:rtl/>
              </w:rPr>
              <w:t xml:space="preserve"> بالتقييم</w:t>
            </w:r>
            <w:r w:rsidR="00DD388D" w:rsidRPr="00F16A31">
              <w:rPr>
                <w:rFonts w:hint="cs"/>
                <w:rtl/>
              </w:rPr>
              <w:t xml:space="preserve"> (قيد النشر)</w:t>
            </w:r>
          </w:p>
        </w:tc>
        <w:tc>
          <w:tcPr>
            <w:tcW w:w="6521" w:type="dxa"/>
            <w:shd w:val="clear" w:color="auto" w:fill="auto"/>
          </w:tcPr>
          <w:p w14:paraId="319D1722" w14:textId="3D0D8D6F" w:rsidR="009F534E" w:rsidRPr="00FE179C" w:rsidRDefault="00086917" w:rsidP="00FE179C">
            <w:pPr>
              <w:pStyle w:val="Latinurl"/>
            </w:pPr>
            <w:hyperlink r:id="rId30" w:history="1">
              <w:r w:rsidR="00FE179C" w:rsidRPr="00FE179C">
                <w:rPr>
                  <w:rStyle w:val="Hyperlink"/>
                  <w:rFonts w:ascii="Calibri" w:hAnsi="Calibri"/>
                  <w:noProof w:val="0"/>
                  <w:sz w:val="22"/>
                  <w:szCs w:val="22"/>
                </w:rPr>
                <w:t>http://www.acaps.org</w:t>
              </w:r>
            </w:hyperlink>
          </w:p>
        </w:tc>
      </w:tr>
      <w:tr w:rsidR="009F534E" w:rsidRPr="00F16A31" w14:paraId="467F1F6F" w14:textId="77777777" w:rsidTr="006070C7">
        <w:trPr>
          <w:cantSplit/>
        </w:trPr>
        <w:tc>
          <w:tcPr>
            <w:tcW w:w="1951" w:type="dxa"/>
            <w:shd w:val="clear" w:color="auto" w:fill="FAFFEE"/>
          </w:tcPr>
          <w:p w14:paraId="2843B718" w14:textId="4BBBBD79" w:rsidR="009F534E" w:rsidRPr="00F16A31" w:rsidRDefault="00702AF6" w:rsidP="00FE179C">
            <w:pPr>
              <w:pStyle w:val="table"/>
            </w:pPr>
            <w:r w:rsidRPr="00AC720F">
              <w:rPr>
                <w:rFonts w:hint="cs"/>
                <w:b/>
                <w:bCs/>
                <w:rtl/>
              </w:rPr>
              <w:t>مشروع تقييم القدرات</w:t>
            </w:r>
            <w:r w:rsidR="009F534E" w:rsidRPr="00F16A31">
              <w:t xml:space="preserve"> </w:t>
            </w:r>
          </w:p>
        </w:tc>
        <w:tc>
          <w:tcPr>
            <w:tcW w:w="6237" w:type="dxa"/>
            <w:shd w:val="clear" w:color="auto" w:fill="FAFFEE"/>
          </w:tcPr>
          <w:p w14:paraId="48D3D8E1" w14:textId="72921BD4" w:rsidR="009F534E" w:rsidRPr="00F16A31" w:rsidRDefault="00DD388D" w:rsidP="00FE179C">
            <w:pPr>
              <w:pStyle w:val="table"/>
            </w:pPr>
            <w:r w:rsidRPr="00F16A31">
              <w:rPr>
                <w:rFonts w:hint="cs"/>
                <w:rtl/>
              </w:rPr>
              <w:t xml:space="preserve">تصنيف وتقييم </w:t>
            </w:r>
            <w:r w:rsidRPr="00F16A31">
              <w:t>KIT PARK</w:t>
            </w:r>
            <w:r w:rsidR="00FA5DE3" w:rsidRPr="00F16A31">
              <w:rPr>
                <w:rFonts w:hint="cs"/>
                <w:rtl/>
              </w:rPr>
              <w:t xml:space="preserve"> يوفر أدوات عمل لكافة مراحل ت</w:t>
            </w:r>
            <w:r w:rsidRPr="00F16A31">
              <w:rPr>
                <w:rFonts w:hint="cs"/>
                <w:rtl/>
              </w:rPr>
              <w:t>ص</w:t>
            </w:r>
            <w:r w:rsidR="00FA5DE3" w:rsidRPr="00F16A31">
              <w:rPr>
                <w:rFonts w:hint="cs"/>
                <w:rtl/>
              </w:rPr>
              <w:t>ن</w:t>
            </w:r>
            <w:r w:rsidRPr="00F16A31">
              <w:rPr>
                <w:rFonts w:hint="cs"/>
                <w:rtl/>
              </w:rPr>
              <w:t>يف النازحين داخليا وعمليات التقييم المشتركة.</w:t>
            </w:r>
          </w:p>
        </w:tc>
        <w:tc>
          <w:tcPr>
            <w:tcW w:w="6521" w:type="dxa"/>
            <w:shd w:val="clear" w:color="auto" w:fill="FAFFEE"/>
          </w:tcPr>
          <w:p w14:paraId="1F637B55" w14:textId="4E2B0A70" w:rsidR="009F534E" w:rsidRPr="00FE179C" w:rsidRDefault="00086917" w:rsidP="00FE179C">
            <w:pPr>
              <w:pStyle w:val="Latinurl"/>
            </w:pPr>
            <w:hyperlink r:id="rId31" w:history="1">
              <w:r w:rsidR="0047294F" w:rsidRPr="00FE179C">
                <w:rPr>
                  <w:rStyle w:val="Hyperlink"/>
                  <w:rFonts w:ascii="Calibri" w:hAnsi="Calibri"/>
                  <w:noProof w:val="0"/>
                  <w:sz w:val="22"/>
                  <w:szCs w:val="22"/>
                </w:rPr>
                <w:t>http://www.parkdatabase.org/</w:t>
              </w:r>
            </w:hyperlink>
          </w:p>
        </w:tc>
      </w:tr>
      <w:tr w:rsidR="009F534E" w:rsidRPr="00F16A31" w14:paraId="22355971" w14:textId="77777777" w:rsidTr="006070C7">
        <w:trPr>
          <w:cantSplit/>
        </w:trPr>
        <w:tc>
          <w:tcPr>
            <w:tcW w:w="1951" w:type="dxa"/>
            <w:shd w:val="clear" w:color="auto" w:fill="auto"/>
          </w:tcPr>
          <w:p w14:paraId="15E5AE9B" w14:textId="2A0ECA7B" w:rsidR="009F534E" w:rsidRPr="00F16A31" w:rsidRDefault="00702AF6" w:rsidP="00FE179C">
            <w:pPr>
              <w:pStyle w:val="table"/>
            </w:pPr>
            <w:r w:rsidRPr="00AC720F">
              <w:rPr>
                <w:rFonts w:hint="cs"/>
                <w:b/>
                <w:bCs/>
                <w:rtl/>
              </w:rPr>
              <w:t>مشروع تقييم القدرات</w:t>
            </w:r>
          </w:p>
        </w:tc>
        <w:tc>
          <w:tcPr>
            <w:tcW w:w="6237" w:type="dxa"/>
            <w:shd w:val="clear" w:color="auto" w:fill="auto"/>
          </w:tcPr>
          <w:p w14:paraId="27683C83" w14:textId="0E569C3C" w:rsidR="009F534E" w:rsidRPr="00F16A31" w:rsidRDefault="00DD388D" w:rsidP="00FE179C">
            <w:pPr>
              <w:pStyle w:val="table"/>
            </w:pPr>
            <w:r w:rsidRPr="00F16A31">
              <w:rPr>
                <w:rFonts w:hint="cs"/>
                <w:rtl/>
              </w:rPr>
              <w:t>تحليل الاحتياجات أثناء الكوارث هو دراسة مكتبية للكوارث، التي تمثل تقديرات لحجم الكارثة وحدتها ومخارطها، وأثرها (المحتمل) في دولة أو منطقة محددة.</w:t>
            </w:r>
          </w:p>
        </w:tc>
        <w:tc>
          <w:tcPr>
            <w:tcW w:w="6521" w:type="dxa"/>
            <w:shd w:val="clear" w:color="auto" w:fill="auto"/>
          </w:tcPr>
          <w:p w14:paraId="6FBF8A9B" w14:textId="0C5A262B" w:rsidR="009F534E" w:rsidRPr="00FE179C" w:rsidRDefault="00086917" w:rsidP="00FE179C">
            <w:pPr>
              <w:pStyle w:val="Latinurl"/>
            </w:pPr>
            <w:hyperlink r:id="rId32" w:history="1">
              <w:r w:rsidR="009F534E" w:rsidRPr="00FE179C">
                <w:rPr>
                  <w:rStyle w:val="Hyperlink"/>
                  <w:rFonts w:ascii="Calibri" w:hAnsi="Calibri"/>
                  <w:noProof w:val="0"/>
                  <w:sz w:val="22"/>
                  <w:szCs w:val="22"/>
                </w:rPr>
                <w:t>http://www.acaps.org/en/disaster-needs-analysis</w:t>
              </w:r>
            </w:hyperlink>
          </w:p>
        </w:tc>
      </w:tr>
      <w:tr w:rsidR="009F534E" w:rsidRPr="00F16A31" w14:paraId="2E2AB0B7" w14:textId="77777777" w:rsidTr="006070C7">
        <w:trPr>
          <w:cantSplit/>
        </w:trPr>
        <w:tc>
          <w:tcPr>
            <w:tcW w:w="1951" w:type="dxa"/>
            <w:shd w:val="clear" w:color="auto" w:fill="FAFFEE"/>
          </w:tcPr>
          <w:p w14:paraId="73B504B6" w14:textId="26F40B29" w:rsidR="009F534E" w:rsidRPr="00F16A31" w:rsidRDefault="00702AF6"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FAFFEE"/>
          </w:tcPr>
          <w:p w14:paraId="0282B0F5" w14:textId="50131511" w:rsidR="009F534E" w:rsidRPr="00F16A31" w:rsidRDefault="0033025E" w:rsidP="00FE179C">
            <w:pPr>
              <w:pStyle w:val="table"/>
            </w:pPr>
            <w:r w:rsidRPr="00F16A31">
              <w:rPr>
                <w:rFonts w:hint="cs"/>
                <w:rtl/>
              </w:rPr>
              <w:t>حالة منظومة العمل الإنساني</w:t>
            </w:r>
          </w:p>
        </w:tc>
        <w:tc>
          <w:tcPr>
            <w:tcW w:w="6521" w:type="dxa"/>
            <w:shd w:val="clear" w:color="auto" w:fill="FAFFEE"/>
          </w:tcPr>
          <w:p w14:paraId="16D96CAC" w14:textId="2A5FE363" w:rsidR="009F534E" w:rsidRPr="00FE179C" w:rsidRDefault="00086917" w:rsidP="00FE179C">
            <w:pPr>
              <w:pStyle w:val="Latinurl"/>
            </w:pPr>
            <w:hyperlink r:id="rId33" w:history="1">
              <w:r w:rsidR="00FE179C" w:rsidRPr="00FE179C">
                <w:rPr>
                  <w:rStyle w:val="Hyperlink"/>
                  <w:rFonts w:ascii="Calibri" w:hAnsi="Calibri"/>
                  <w:noProof w:val="0"/>
                  <w:sz w:val="22"/>
                  <w:szCs w:val="22"/>
                </w:rPr>
                <w:t>http://www.alnap.org</w:t>
              </w:r>
            </w:hyperlink>
            <w:r w:rsidR="00FE179C">
              <w:t xml:space="preserve"> </w:t>
            </w:r>
          </w:p>
        </w:tc>
      </w:tr>
      <w:tr w:rsidR="009F534E" w:rsidRPr="00F16A31" w14:paraId="4FC4C64C" w14:textId="77777777" w:rsidTr="006070C7">
        <w:trPr>
          <w:cantSplit/>
        </w:trPr>
        <w:tc>
          <w:tcPr>
            <w:tcW w:w="1951" w:type="dxa"/>
            <w:shd w:val="clear" w:color="auto" w:fill="auto"/>
          </w:tcPr>
          <w:p w14:paraId="36CA3918" w14:textId="53712CDB" w:rsidR="009F534E" w:rsidRPr="00F16A31" w:rsidRDefault="00702AF6"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auto"/>
          </w:tcPr>
          <w:p w14:paraId="06FD14AE" w14:textId="015911C7" w:rsidR="009F534E" w:rsidRPr="00F16A31" w:rsidRDefault="0033025E" w:rsidP="00FE179C">
            <w:pPr>
              <w:pStyle w:val="table"/>
            </w:pPr>
            <w:r w:rsidRPr="00F16A31">
              <w:rPr>
                <w:rFonts w:hint="cs"/>
                <w:rtl/>
              </w:rPr>
              <w:t>دراسات حالة مثل "نحن ملتزمون بالاستماع إليكم" بشأن آلية تلقي الملاحظات وردود الأفعال الخاصة بالاستجابة الإنسانية.</w:t>
            </w:r>
          </w:p>
        </w:tc>
        <w:tc>
          <w:tcPr>
            <w:tcW w:w="6521" w:type="dxa"/>
            <w:shd w:val="clear" w:color="auto" w:fill="auto"/>
          </w:tcPr>
          <w:p w14:paraId="7A2DF2B3" w14:textId="51DBC427" w:rsidR="009F534E" w:rsidRPr="00FE179C" w:rsidRDefault="00086917" w:rsidP="00FE179C">
            <w:pPr>
              <w:pStyle w:val="Latinurl"/>
            </w:pPr>
            <w:hyperlink r:id="rId34" w:history="1">
              <w:r w:rsidR="009F534E" w:rsidRPr="00FE179C">
                <w:rPr>
                  <w:rStyle w:val="Hyperlink"/>
                  <w:rFonts w:ascii="Calibri" w:hAnsi="Calibri"/>
                  <w:noProof w:val="0"/>
                  <w:sz w:val="22"/>
                  <w:szCs w:val="22"/>
                </w:rPr>
                <w:t>http://www.alnap.org/resource/8851.aspx</w:t>
              </w:r>
            </w:hyperlink>
          </w:p>
        </w:tc>
      </w:tr>
      <w:tr w:rsidR="009F534E" w:rsidRPr="00F16A31" w14:paraId="02E6184F" w14:textId="77777777" w:rsidTr="006070C7">
        <w:trPr>
          <w:cantSplit/>
        </w:trPr>
        <w:tc>
          <w:tcPr>
            <w:tcW w:w="1951" w:type="dxa"/>
            <w:shd w:val="clear" w:color="auto" w:fill="FAFFEE"/>
          </w:tcPr>
          <w:p w14:paraId="4AF82275" w14:textId="551DB682" w:rsidR="00CF2E15" w:rsidRPr="00F16A31" w:rsidRDefault="00CF2E15" w:rsidP="00FE179C">
            <w:pPr>
              <w:pStyle w:val="table"/>
              <w:rPr>
                <w:rtl/>
              </w:rPr>
            </w:pPr>
            <w:r w:rsidRPr="00AC720F">
              <w:rPr>
                <w:rFonts w:hint="cs"/>
                <w:b/>
                <w:bCs/>
                <w:rtl/>
              </w:rPr>
              <w:lastRenderedPageBreak/>
              <w:t>شبكة التعلم النشط من أجل المساءلة والأداء في العمل الإنساني</w:t>
            </w:r>
          </w:p>
        </w:tc>
        <w:tc>
          <w:tcPr>
            <w:tcW w:w="6237" w:type="dxa"/>
            <w:shd w:val="clear" w:color="auto" w:fill="FAFFEE"/>
          </w:tcPr>
          <w:p w14:paraId="2C4EBBF8" w14:textId="54B82236" w:rsidR="009F534E" w:rsidRPr="00F16A31" w:rsidRDefault="0033025E" w:rsidP="00FE179C">
            <w:pPr>
              <w:pStyle w:val="table"/>
            </w:pPr>
            <w:r w:rsidRPr="00F16A31">
              <w:rPr>
                <w:rFonts w:hint="cs"/>
                <w:rtl/>
              </w:rPr>
              <w:t>تشمل قاعدة بيانات التقارير التق</w:t>
            </w:r>
            <w:r w:rsidR="00B625A0">
              <w:rPr>
                <w:rFonts w:hint="cs"/>
                <w:rtl/>
              </w:rPr>
              <w:t>ي</w:t>
            </w:r>
            <w:r w:rsidRPr="00F16A31">
              <w:rPr>
                <w:rFonts w:hint="cs"/>
                <w:rtl/>
              </w:rPr>
              <w:t>يمية قرابة 1.000 تقييم يمكن التعلم منها.</w:t>
            </w:r>
          </w:p>
        </w:tc>
        <w:tc>
          <w:tcPr>
            <w:tcW w:w="6521" w:type="dxa"/>
            <w:shd w:val="clear" w:color="auto" w:fill="FAFFEE"/>
          </w:tcPr>
          <w:p w14:paraId="56FB5483" w14:textId="3A9E4DF7" w:rsidR="009F534E" w:rsidRPr="00FE179C" w:rsidRDefault="00086917" w:rsidP="00FE179C">
            <w:pPr>
              <w:pStyle w:val="Latinurl"/>
            </w:pPr>
            <w:hyperlink r:id="rId35" w:history="1">
              <w:r w:rsidR="009F534E" w:rsidRPr="00456128">
                <w:rPr>
                  <w:rStyle w:val="Hyperlink"/>
                  <w:rFonts w:ascii="Calibri" w:hAnsi="Calibri"/>
                  <w:noProof w:val="0"/>
                  <w:sz w:val="22"/>
                  <w:szCs w:val="22"/>
                </w:rPr>
                <w:t>http://www.alnap.org/resources/results.aspx?type=22</w:t>
              </w:r>
            </w:hyperlink>
          </w:p>
        </w:tc>
      </w:tr>
      <w:tr w:rsidR="009F534E" w:rsidRPr="00F16A31" w14:paraId="21B1F737" w14:textId="77777777" w:rsidTr="006070C7">
        <w:trPr>
          <w:cantSplit/>
        </w:trPr>
        <w:tc>
          <w:tcPr>
            <w:tcW w:w="1951" w:type="dxa"/>
            <w:shd w:val="clear" w:color="auto" w:fill="auto"/>
          </w:tcPr>
          <w:p w14:paraId="503F45B2" w14:textId="2FED052A" w:rsidR="009F534E" w:rsidRPr="00F16A31" w:rsidRDefault="00CF2E15"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auto"/>
          </w:tcPr>
          <w:p w14:paraId="2661A3F2" w14:textId="15054399" w:rsidR="009F534E" w:rsidRPr="00F16A31" w:rsidRDefault="007A625A" w:rsidP="00FE179C">
            <w:pPr>
              <w:pStyle w:val="table"/>
            </w:pPr>
            <w:r w:rsidRPr="00F16A31">
              <w:rPr>
                <w:rFonts w:hint="cs"/>
                <w:rtl/>
              </w:rPr>
              <w:t xml:space="preserve">أوراق للدروس المستفادة تنشرها شبكة التعلم النشط من أجل المساءلة والأداء في العمل الإنساني في بداية حالة الطوارئ هي أداة قيمة للعاملين الميدانيين، تلخص الدروس الرئيسية </w:t>
            </w:r>
            <w:proofErr w:type="spellStart"/>
            <w:r w:rsidRPr="00F16A31">
              <w:rPr>
                <w:rFonts w:hint="cs"/>
                <w:rtl/>
              </w:rPr>
              <w:t>المستقاة</w:t>
            </w:r>
            <w:proofErr w:type="spellEnd"/>
            <w:r w:rsidRPr="00F16A31">
              <w:rPr>
                <w:rFonts w:hint="cs"/>
                <w:rtl/>
              </w:rPr>
              <w:t xml:space="preserve"> من قاعدة بيانات التقييم وغيرها من المصادر الأخرى.</w:t>
            </w:r>
          </w:p>
        </w:tc>
        <w:tc>
          <w:tcPr>
            <w:tcW w:w="6521" w:type="dxa"/>
            <w:shd w:val="clear" w:color="auto" w:fill="auto"/>
          </w:tcPr>
          <w:p w14:paraId="18A8E04F" w14:textId="3E42C7EA" w:rsidR="009F534E" w:rsidRPr="00FE179C" w:rsidRDefault="00086917" w:rsidP="00FE179C">
            <w:pPr>
              <w:pStyle w:val="Latinurl"/>
            </w:pPr>
            <w:hyperlink r:id="rId36" w:history="1">
              <w:r w:rsidR="00456128" w:rsidRPr="00456128">
                <w:rPr>
                  <w:rStyle w:val="Hyperlink"/>
                  <w:rFonts w:ascii="Calibri" w:hAnsi="Calibri"/>
                  <w:noProof w:val="0"/>
                  <w:sz w:val="22"/>
                  <w:szCs w:val="22"/>
                </w:rPr>
                <w:t>http://www.alnap.org/what-we-do/lessons</w:t>
              </w:r>
            </w:hyperlink>
          </w:p>
        </w:tc>
      </w:tr>
      <w:tr w:rsidR="009F534E" w:rsidRPr="00F16A31" w14:paraId="41A74553" w14:textId="77777777" w:rsidTr="006070C7">
        <w:trPr>
          <w:cantSplit/>
        </w:trPr>
        <w:tc>
          <w:tcPr>
            <w:tcW w:w="1951" w:type="dxa"/>
            <w:shd w:val="clear" w:color="auto" w:fill="FAFFEE"/>
          </w:tcPr>
          <w:p w14:paraId="541C3EE7" w14:textId="1F58C542" w:rsidR="009F534E" w:rsidRPr="00F16A31" w:rsidRDefault="00CF2E15"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FAFFEE"/>
          </w:tcPr>
          <w:p w14:paraId="5AA607F2" w14:textId="05FF0360" w:rsidR="009F534E" w:rsidRPr="00F16A31" w:rsidRDefault="007A625A" w:rsidP="00FE179C">
            <w:pPr>
              <w:pStyle w:val="table"/>
            </w:pPr>
            <w:r w:rsidRPr="00F16A31">
              <w:rPr>
                <w:rFonts w:hint="cs"/>
                <w:rtl/>
              </w:rPr>
              <w:t>سلسلة جديدة من دراسات الحالة لشبكة التعلم النشط من أجل المساءلة والأداء في العمل الإنساني تعرض حلولاً مبتكرة للمشكلات التي تواجه الاستجابات الإنسانية.</w:t>
            </w:r>
          </w:p>
        </w:tc>
        <w:tc>
          <w:tcPr>
            <w:tcW w:w="6521" w:type="dxa"/>
            <w:shd w:val="clear" w:color="auto" w:fill="FAFFEE"/>
          </w:tcPr>
          <w:p w14:paraId="2E8BBB90" w14:textId="516CB1BF" w:rsidR="009F534E" w:rsidRPr="00FE179C" w:rsidRDefault="00086917" w:rsidP="00FE179C">
            <w:pPr>
              <w:pStyle w:val="Latinurl"/>
            </w:pPr>
            <w:hyperlink r:id="rId37" w:history="1">
              <w:r w:rsidR="009F534E" w:rsidRPr="00456128">
                <w:rPr>
                  <w:rStyle w:val="Hyperlink"/>
                  <w:rFonts w:ascii="Calibri" w:hAnsi="Calibri"/>
                  <w:noProof w:val="0"/>
                  <w:sz w:val="22"/>
                  <w:szCs w:val="22"/>
                </w:rPr>
                <w:t>http://www.alnap.org/resources/innovations</w:t>
              </w:r>
            </w:hyperlink>
          </w:p>
        </w:tc>
      </w:tr>
      <w:tr w:rsidR="009F534E" w:rsidRPr="00F16A31" w14:paraId="77710D0E" w14:textId="77777777" w:rsidTr="006070C7">
        <w:trPr>
          <w:cantSplit/>
        </w:trPr>
        <w:tc>
          <w:tcPr>
            <w:tcW w:w="1951" w:type="dxa"/>
            <w:shd w:val="clear" w:color="auto" w:fill="auto"/>
          </w:tcPr>
          <w:p w14:paraId="35068533" w14:textId="71C90ECE" w:rsidR="009F534E" w:rsidRPr="00F16A31" w:rsidRDefault="00CF2E15"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auto"/>
          </w:tcPr>
          <w:p w14:paraId="5630B9DC" w14:textId="282A8333" w:rsidR="009F534E" w:rsidRPr="00F16A31" w:rsidRDefault="008A11D4" w:rsidP="00FE179C">
            <w:pPr>
              <w:pStyle w:val="table"/>
            </w:pPr>
            <w:r w:rsidRPr="00F16A31">
              <w:rPr>
                <w:rFonts w:hint="cs"/>
                <w:rtl/>
              </w:rPr>
              <w:t>دليل تجريبي لتقييم العمل الإنساني</w:t>
            </w:r>
          </w:p>
        </w:tc>
        <w:tc>
          <w:tcPr>
            <w:tcW w:w="6521" w:type="dxa"/>
            <w:shd w:val="clear" w:color="auto" w:fill="auto"/>
          </w:tcPr>
          <w:p w14:paraId="26571FF0" w14:textId="190E9BED" w:rsidR="009F534E" w:rsidRPr="00FE179C" w:rsidRDefault="00086917" w:rsidP="00FE179C">
            <w:pPr>
              <w:pStyle w:val="Latinurl"/>
            </w:pPr>
            <w:hyperlink r:id="rId38" w:history="1">
              <w:r w:rsidR="009F534E" w:rsidRPr="00456128">
                <w:rPr>
                  <w:rStyle w:val="Hyperlink"/>
                  <w:rFonts w:ascii="Calibri" w:hAnsi="Calibri"/>
                  <w:noProof w:val="0"/>
                  <w:sz w:val="22"/>
                  <w:szCs w:val="22"/>
                </w:rPr>
                <w:t>http://www.alnap.org/resource/8229</w:t>
              </w:r>
            </w:hyperlink>
          </w:p>
        </w:tc>
      </w:tr>
      <w:tr w:rsidR="009F534E" w:rsidRPr="00F16A31" w14:paraId="31996C0A" w14:textId="77777777" w:rsidTr="006070C7">
        <w:trPr>
          <w:cantSplit/>
        </w:trPr>
        <w:tc>
          <w:tcPr>
            <w:tcW w:w="1951" w:type="dxa"/>
            <w:shd w:val="clear" w:color="auto" w:fill="FAFFEE"/>
          </w:tcPr>
          <w:p w14:paraId="54ECA5FC" w14:textId="3305AC81" w:rsidR="009F534E" w:rsidRPr="00F16A31" w:rsidRDefault="00CF2E15" w:rsidP="00FE179C">
            <w:pPr>
              <w:pStyle w:val="table"/>
            </w:pPr>
            <w:r w:rsidRPr="00AC720F">
              <w:rPr>
                <w:rFonts w:hint="cs"/>
                <w:b/>
                <w:bCs/>
                <w:rtl/>
              </w:rPr>
              <w:t>شبكة التعلم النشط من أجل المساءلة والأداء في العمل الإنساني</w:t>
            </w:r>
          </w:p>
        </w:tc>
        <w:tc>
          <w:tcPr>
            <w:tcW w:w="6237" w:type="dxa"/>
            <w:shd w:val="clear" w:color="auto" w:fill="FAFFEE"/>
          </w:tcPr>
          <w:p w14:paraId="15A8A564" w14:textId="23313598" w:rsidR="009F534E" w:rsidRPr="00F16A31" w:rsidRDefault="008A11D4" w:rsidP="00FE179C">
            <w:pPr>
              <w:pStyle w:val="table"/>
            </w:pPr>
            <w:r w:rsidRPr="00F16A31">
              <w:rPr>
                <w:rFonts w:hint="cs"/>
                <w:rtl/>
              </w:rPr>
              <w:t xml:space="preserve">دليل للممارسين بشأن الرصد </w:t>
            </w:r>
            <w:r w:rsidR="00294854" w:rsidRPr="00F16A31">
              <w:rPr>
                <w:rFonts w:hint="cs"/>
                <w:rtl/>
              </w:rPr>
              <w:t>والتقييم والمساءلة</w:t>
            </w:r>
            <w:r w:rsidRPr="00F16A31">
              <w:rPr>
                <w:rFonts w:hint="cs"/>
                <w:rtl/>
              </w:rPr>
              <w:t xml:space="preserve"> والتعلم في حالات الطوارئ.</w:t>
            </w:r>
          </w:p>
        </w:tc>
        <w:tc>
          <w:tcPr>
            <w:tcW w:w="6521" w:type="dxa"/>
            <w:shd w:val="clear" w:color="auto" w:fill="FAFFEE"/>
          </w:tcPr>
          <w:p w14:paraId="01DDB5F0" w14:textId="7EF2FEDD" w:rsidR="009F534E" w:rsidRPr="00FE179C" w:rsidRDefault="00086917" w:rsidP="00FE179C">
            <w:pPr>
              <w:pStyle w:val="Latinurl"/>
            </w:pPr>
            <w:hyperlink r:id="rId39" w:history="1">
              <w:r w:rsidR="00CD5306" w:rsidRPr="00456128">
                <w:rPr>
                  <w:rStyle w:val="Hyperlink"/>
                  <w:rFonts w:ascii="Calibri" w:hAnsi="Calibri"/>
                  <w:noProof w:val="0"/>
                  <w:sz w:val="22"/>
                  <w:szCs w:val="22"/>
                </w:rPr>
                <w:t>http://www.alnap.org/resource/9200</w:t>
              </w:r>
            </w:hyperlink>
          </w:p>
        </w:tc>
      </w:tr>
      <w:tr w:rsidR="009F534E" w:rsidRPr="00F16A31" w14:paraId="0AF95F02" w14:textId="77777777" w:rsidTr="006070C7">
        <w:trPr>
          <w:cantSplit/>
        </w:trPr>
        <w:tc>
          <w:tcPr>
            <w:tcW w:w="1951" w:type="dxa"/>
            <w:shd w:val="clear" w:color="auto" w:fill="auto"/>
          </w:tcPr>
          <w:p w14:paraId="72BBCBC3" w14:textId="564FC266" w:rsidR="00CF2E15" w:rsidRPr="00AC720F" w:rsidRDefault="00294854" w:rsidP="00FE179C">
            <w:pPr>
              <w:pStyle w:val="table"/>
              <w:rPr>
                <w:b/>
                <w:bCs/>
              </w:rPr>
            </w:pPr>
            <w:r w:rsidRPr="00AC720F">
              <w:rPr>
                <w:b/>
                <w:bCs/>
                <w:rtl/>
              </w:rPr>
              <w:lastRenderedPageBreak/>
              <w:t>المعايير الدنيا لحماية الطفل</w:t>
            </w:r>
          </w:p>
        </w:tc>
        <w:tc>
          <w:tcPr>
            <w:tcW w:w="6237" w:type="dxa"/>
            <w:shd w:val="clear" w:color="auto" w:fill="auto"/>
          </w:tcPr>
          <w:p w14:paraId="2984F63F" w14:textId="31E1D924" w:rsidR="009F534E" w:rsidRPr="00BB16FD" w:rsidRDefault="008A11D4" w:rsidP="00FE179C">
            <w:pPr>
              <w:pStyle w:val="table"/>
              <w:rPr>
                <w:b/>
                <w:bCs/>
              </w:rPr>
            </w:pPr>
            <w:r w:rsidRPr="00BB16FD">
              <w:rPr>
                <w:rFonts w:hint="cs"/>
                <w:b/>
                <w:bCs/>
                <w:rtl/>
              </w:rPr>
              <w:t>المعايير الدنيا لحماية الأطفال في العمل الإنساني.</w:t>
            </w:r>
          </w:p>
        </w:tc>
        <w:tc>
          <w:tcPr>
            <w:tcW w:w="6521" w:type="dxa"/>
            <w:shd w:val="clear" w:color="auto" w:fill="auto"/>
          </w:tcPr>
          <w:p w14:paraId="6CE792D8" w14:textId="479DB330" w:rsidR="009F534E" w:rsidRPr="00FE179C" w:rsidRDefault="00086917" w:rsidP="00FE179C">
            <w:pPr>
              <w:pStyle w:val="Latinurl"/>
            </w:pPr>
            <w:hyperlink r:id="rId40" w:history="1">
              <w:r w:rsidR="00493AFC" w:rsidRPr="00456128">
                <w:rPr>
                  <w:rStyle w:val="Hyperlink"/>
                  <w:rFonts w:ascii="Calibri" w:hAnsi="Calibri"/>
                  <w:noProof w:val="0"/>
                  <w:sz w:val="22"/>
                  <w:szCs w:val="22"/>
                </w:rPr>
                <w:t>http://cpwg.net/minimum_standards-topics/arabic-2</w:t>
              </w:r>
            </w:hyperlink>
          </w:p>
        </w:tc>
      </w:tr>
      <w:tr w:rsidR="009F534E" w:rsidRPr="00F16A31" w14:paraId="2E88EED7" w14:textId="77777777" w:rsidTr="006070C7">
        <w:trPr>
          <w:cantSplit/>
        </w:trPr>
        <w:tc>
          <w:tcPr>
            <w:tcW w:w="1951" w:type="dxa"/>
            <w:shd w:val="clear" w:color="auto" w:fill="FAFFEE"/>
          </w:tcPr>
          <w:p w14:paraId="2A1C1100" w14:textId="6A2B6605" w:rsidR="009F534E" w:rsidRPr="00F16A31" w:rsidRDefault="00294854" w:rsidP="00FE179C">
            <w:pPr>
              <w:pStyle w:val="table"/>
            </w:pPr>
            <w:r w:rsidRPr="00AC720F">
              <w:rPr>
                <w:b/>
                <w:bCs/>
                <w:rtl/>
              </w:rPr>
              <w:t>المعايير الدنيا لحماية الطفل</w:t>
            </w:r>
          </w:p>
        </w:tc>
        <w:tc>
          <w:tcPr>
            <w:tcW w:w="6237" w:type="dxa"/>
            <w:shd w:val="clear" w:color="auto" w:fill="FAFFEE"/>
          </w:tcPr>
          <w:p w14:paraId="09FB985A" w14:textId="7BD5D593" w:rsidR="008A11D4" w:rsidRPr="00F16A31" w:rsidRDefault="008A11D4" w:rsidP="00FE179C">
            <w:pPr>
              <w:pStyle w:val="table"/>
              <w:rPr>
                <w:rtl/>
              </w:rPr>
            </w:pPr>
            <w:r w:rsidRPr="00F16A31">
              <w:rPr>
                <w:rFonts w:hint="cs"/>
                <w:rtl/>
              </w:rPr>
              <w:t xml:space="preserve">أدوات عمل تتعلق </w:t>
            </w:r>
            <w:r w:rsidR="00FA5DE3" w:rsidRPr="00F16A31">
              <w:rPr>
                <w:rFonts w:hint="cs"/>
                <w:rtl/>
              </w:rPr>
              <w:t>ب</w:t>
            </w:r>
            <w:r w:rsidRPr="00F16A31">
              <w:rPr>
                <w:rFonts w:hint="cs"/>
                <w:rtl/>
              </w:rPr>
              <w:t>المعايير الدنيا لحماية الأطفال في العمل الإنساني.</w:t>
            </w:r>
          </w:p>
          <w:p w14:paraId="11C503FF" w14:textId="40541A83" w:rsidR="00A838D4" w:rsidRPr="00F16A31" w:rsidRDefault="008A11D4" w:rsidP="00FE179C">
            <w:pPr>
              <w:pStyle w:val="table"/>
            </w:pPr>
            <w:r w:rsidRPr="00F16A31">
              <w:rPr>
                <w:rFonts w:hint="cs"/>
                <w:rtl/>
              </w:rPr>
              <w:t>فيديو يعرض الدليل.</w:t>
            </w:r>
          </w:p>
        </w:tc>
        <w:tc>
          <w:tcPr>
            <w:tcW w:w="6521" w:type="dxa"/>
            <w:shd w:val="clear" w:color="auto" w:fill="FAFFEE"/>
          </w:tcPr>
          <w:p w14:paraId="306B8869" w14:textId="79627205" w:rsidR="00A838D4" w:rsidRPr="00FE179C" w:rsidRDefault="00086917" w:rsidP="00FE179C">
            <w:pPr>
              <w:pStyle w:val="Latinurl"/>
            </w:pPr>
            <w:hyperlink r:id="rId41" w:history="1">
              <w:r w:rsidR="00493AFC" w:rsidRPr="0019760D">
                <w:rPr>
                  <w:rStyle w:val="Hyperlink"/>
                  <w:rFonts w:ascii="Calibri" w:hAnsi="Calibri"/>
                  <w:noProof w:val="0"/>
                  <w:sz w:val="22"/>
                  <w:szCs w:val="22"/>
                </w:rPr>
                <w:t>http://cpwg.net/tools-resources/arabic-resources/</w:t>
              </w:r>
            </w:hyperlink>
            <w:r w:rsidR="00493AFC" w:rsidRPr="00FE179C">
              <w:t xml:space="preserve"> </w:t>
            </w:r>
          </w:p>
          <w:p w14:paraId="4E36FCB1" w14:textId="7C9D951F" w:rsidR="00493AFC" w:rsidRPr="00FE179C" w:rsidRDefault="00086917" w:rsidP="00FE179C">
            <w:pPr>
              <w:pStyle w:val="Latinurl"/>
            </w:pPr>
            <w:hyperlink r:id="rId42" w:history="1">
              <w:r w:rsidR="00493AFC" w:rsidRPr="0019760D">
                <w:rPr>
                  <w:rStyle w:val="Hyperlink"/>
                  <w:rFonts w:ascii="Calibri" w:hAnsi="Calibri"/>
                  <w:noProof w:val="0"/>
                  <w:sz w:val="22"/>
                  <w:szCs w:val="22"/>
                </w:rPr>
                <w:t>https://www.youtube.com/watch?v=KghC3Xs-sys</w:t>
              </w:r>
            </w:hyperlink>
          </w:p>
        </w:tc>
      </w:tr>
      <w:tr w:rsidR="009F534E" w:rsidRPr="00F16A31" w14:paraId="5F0B066B" w14:textId="77777777" w:rsidTr="006070C7">
        <w:trPr>
          <w:cantSplit/>
        </w:trPr>
        <w:tc>
          <w:tcPr>
            <w:tcW w:w="1951" w:type="dxa"/>
            <w:shd w:val="clear" w:color="auto" w:fill="auto"/>
          </w:tcPr>
          <w:p w14:paraId="44F9D47E" w14:textId="04E27314" w:rsidR="00CF2E15" w:rsidRPr="00F16A31" w:rsidRDefault="00CF2E15" w:rsidP="00FE179C">
            <w:pPr>
              <w:pStyle w:val="table"/>
              <w:rPr>
                <w:rtl/>
              </w:rPr>
            </w:pPr>
            <w:r w:rsidRPr="00AC720F">
              <w:rPr>
                <w:rFonts w:hint="cs"/>
                <w:b/>
                <w:bCs/>
                <w:rtl/>
              </w:rPr>
              <w:t>مشروع بناء القدرات في حالة الطوارئ</w:t>
            </w:r>
          </w:p>
        </w:tc>
        <w:tc>
          <w:tcPr>
            <w:tcW w:w="6237" w:type="dxa"/>
            <w:shd w:val="clear" w:color="auto" w:fill="auto"/>
          </w:tcPr>
          <w:p w14:paraId="3F59B892" w14:textId="7589E4A9" w:rsidR="009F534E" w:rsidRPr="00BB16FD" w:rsidRDefault="00B7060B" w:rsidP="00FE179C">
            <w:pPr>
              <w:pStyle w:val="table"/>
              <w:rPr>
                <w:b/>
                <w:bCs/>
              </w:rPr>
            </w:pPr>
            <w:r w:rsidRPr="00BB16FD">
              <w:rPr>
                <w:b/>
                <w:bCs/>
                <w:rtl/>
              </w:rPr>
              <w:t>دليل الجودة الكافية</w:t>
            </w:r>
            <w:r w:rsidRPr="00BB16FD">
              <w:rPr>
                <w:b/>
                <w:bCs/>
                <w:rtl/>
              </w:rPr>
              <w:tab/>
            </w:r>
          </w:p>
        </w:tc>
        <w:tc>
          <w:tcPr>
            <w:tcW w:w="6521" w:type="dxa"/>
            <w:shd w:val="clear" w:color="auto" w:fill="auto"/>
          </w:tcPr>
          <w:p w14:paraId="700A87DC" w14:textId="56D00A5E" w:rsidR="009F534E" w:rsidRPr="00FE179C" w:rsidRDefault="00086917" w:rsidP="00FE179C">
            <w:pPr>
              <w:pStyle w:val="Latinurl"/>
            </w:pPr>
            <w:hyperlink r:id="rId43" w:history="1">
              <w:r w:rsidR="0019760D" w:rsidRPr="0019760D">
                <w:rPr>
                  <w:rStyle w:val="Hyperlink"/>
                  <w:rFonts w:ascii="Calibri" w:hAnsi="Calibri"/>
                  <w:noProof w:val="0"/>
                  <w:sz w:val="22"/>
                  <w:szCs w:val="22"/>
                </w:rPr>
                <w:t>http://www.ecbproject.org</w:t>
              </w:r>
            </w:hyperlink>
          </w:p>
        </w:tc>
      </w:tr>
      <w:tr w:rsidR="009F534E" w:rsidRPr="00F16A31" w14:paraId="20E11802" w14:textId="77777777" w:rsidTr="006070C7">
        <w:trPr>
          <w:cantSplit/>
        </w:trPr>
        <w:tc>
          <w:tcPr>
            <w:tcW w:w="1951" w:type="dxa"/>
            <w:shd w:val="clear" w:color="auto" w:fill="FAFFEE"/>
          </w:tcPr>
          <w:p w14:paraId="41851056" w14:textId="584DC91B" w:rsidR="009F534E" w:rsidRPr="00F16A31" w:rsidRDefault="00905240" w:rsidP="00FE179C">
            <w:pPr>
              <w:pStyle w:val="table"/>
            </w:pPr>
            <w:r w:rsidRPr="00AC720F">
              <w:rPr>
                <w:rFonts w:hint="cs"/>
                <w:b/>
                <w:bCs/>
                <w:rtl/>
              </w:rPr>
              <w:t xml:space="preserve">مشروع </w:t>
            </w:r>
            <w:r w:rsidR="00CF2E15" w:rsidRPr="00AC720F">
              <w:rPr>
                <w:rFonts w:hint="cs"/>
                <w:b/>
                <w:bCs/>
                <w:rtl/>
              </w:rPr>
              <w:t>بناء القدرات في حالة الطوارئ</w:t>
            </w:r>
          </w:p>
        </w:tc>
        <w:tc>
          <w:tcPr>
            <w:tcW w:w="6237" w:type="dxa"/>
            <w:shd w:val="clear" w:color="auto" w:fill="FAFFEE"/>
          </w:tcPr>
          <w:p w14:paraId="28D090C1" w14:textId="461615C4" w:rsidR="009F534E" w:rsidRPr="00F16A31" w:rsidRDefault="00FF58AD" w:rsidP="00FE179C">
            <w:pPr>
              <w:pStyle w:val="table"/>
            </w:pPr>
            <w:r w:rsidRPr="00F16A31">
              <w:rPr>
                <w:rFonts w:hint="cs"/>
                <w:rtl/>
              </w:rPr>
              <w:t>نحو تعزيز القدرة على الصمود</w:t>
            </w:r>
          </w:p>
        </w:tc>
        <w:tc>
          <w:tcPr>
            <w:tcW w:w="6521" w:type="dxa"/>
            <w:shd w:val="clear" w:color="auto" w:fill="FAFFEE"/>
          </w:tcPr>
          <w:p w14:paraId="644E09F6" w14:textId="2E8807B1" w:rsidR="009F534E" w:rsidRPr="00FE179C" w:rsidRDefault="00086917" w:rsidP="00FE179C">
            <w:pPr>
              <w:pStyle w:val="Latinurl"/>
            </w:pPr>
            <w:hyperlink r:id="rId44" w:history="1">
              <w:r w:rsidR="009F534E" w:rsidRPr="0019760D">
                <w:rPr>
                  <w:rStyle w:val="Hyperlink"/>
                  <w:rFonts w:ascii="Calibri" w:hAnsi="Calibri"/>
                  <w:noProof w:val="0"/>
                  <w:sz w:val="22"/>
                  <w:szCs w:val="22"/>
                </w:rPr>
                <w:t>http://www.ecbproject.org/new-practitioners-guide-to-disaster-risk-reduction-drr/practitioners-guide-to-drr--cca</w:t>
              </w:r>
            </w:hyperlink>
          </w:p>
        </w:tc>
      </w:tr>
      <w:tr w:rsidR="009F534E" w:rsidRPr="00F16A31" w14:paraId="5970D339" w14:textId="77777777" w:rsidTr="006070C7">
        <w:trPr>
          <w:cantSplit/>
        </w:trPr>
        <w:tc>
          <w:tcPr>
            <w:tcW w:w="1951" w:type="dxa"/>
            <w:shd w:val="clear" w:color="auto" w:fill="auto"/>
          </w:tcPr>
          <w:p w14:paraId="31B3A6DE" w14:textId="3B2906E5" w:rsidR="009F534E" w:rsidRPr="00F16A31" w:rsidRDefault="00905240" w:rsidP="00FE179C">
            <w:pPr>
              <w:pStyle w:val="table"/>
            </w:pPr>
            <w:r w:rsidRPr="00AC720F">
              <w:rPr>
                <w:rFonts w:hint="cs"/>
                <w:b/>
                <w:bCs/>
                <w:rtl/>
              </w:rPr>
              <w:t>مشروع بناء القدرات في حالة الطوارئ</w:t>
            </w:r>
          </w:p>
        </w:tc>
        <w:tc>
          <w:tcPr>
            <w:tcW w:w="6237" w:type="dxa"/>
            <w:shd w:val="clear" w:color="auto" w:fill="auto"/>
          </w:tcPr>
          <w:p w14:paraId="5415545C" w14:textId="2FFA6339" w:rsidR="009F534E" w:rsidRPr="00F16A31" w:rsidRDefault="00FF58AD" w:rsidP="00FE179C">
            <w:pPr>
              <w:pStyle w:val="table"/>
            </w:pPr>
            <w:r w:rsidRPr="00F16A31">
              <w:rPr>
                <w:rFonts w:hint="cs"/>
                <w:rtl/>
              </w:rPr>
              <w:t>قم بتنزيل الملصقات والكتيبات</w:t>
            </w:r>
            <w:r w:rsidR="00770B3B" w:rsidRPr="00F16A31">
              <w:rPr>
                <w:rFonts w:hint="cs"/>
                <w:rtl/>
              </w:rPr>
              <w:t xml:space="preserve"> التي يمكنك أن تقوم بتكييفها بم</w:t>
            </w:r>
            <w:r w:rsidRPr="00F16A31">
              <w:rPr>
                <w:rFonts w:hint="cs"/>
                <w:rtl/>
              </w:rPr>
              <w:t>ا يتناسب مع مشروعاتك للتواصل بشأن المساءلة مع فريق عملك والمجتمعات المحلية.</w:t>
            </w:r>
          </w:p>
        </w:tc>
        <w:tc>
          <w:tcPr>
            <w:tcW w:w="6521" w:type="dxa"/>
            <w:shd w:val="clear" w:color="auto" w:fill="auto"/>
          </w:tcPr>
          <w:p w14:paraId="515232B9" w14:textId="230BB44C" w:rsidR="009F534E" w:rsidRPr="00FE179C" w:rsidRDefault="00086917" w:rsidP="00FE179C">
            <w:pPr>
              <w:pStyle w:val="Latinurl"/>
            </w:pPr>
            <w:hyperlink r:id="rId45" w:history="1">
              <w:r w:rsidR="009F534E" w:rsidRPr="0019760D">
                <w:rPr>
                  <w:rStyle w:val="Hyperlink"/>
                  <w:rFonts w:ascii="Calibri" w:hAnsi="Calibri"/>
                  <w:noProof w:val="0"/>
                  <w:sz w:val="22"/>
                  <w:szCs w:val="22"/>
                </w:rPr>
                <w:t>http://www.ecbproject.org/training-and-communication-materials/training-and-communication-materials</w:t>
              </w:r>
            </w:hyperlink>
          </w:p>
        </w:tc>
      </w:tr>
      <w:tr w:rsidR="009F534E" w:rsidRPr="00F16A31" w14:paraId="36AC145F" w14:textId="77777777" w:rsidTr="006070C7">
        <w:trPr>
          <w:cantSplit/>
        </w:trPr>
        <w:tc>
          <w:tcPr>
            <w:tcW w:w="1951" w:type="dxa"/>
            <w:shd w:val="clear" w:color="auto" w:fill="FAFFEE"/>
          </w:tcPr>
          <w:p w14:paraId="72E77EB7" w14:textId="634ED062" w:rsidR="009F534E" w:rsidRPr="00F16A31" w:rsidRDefault="00B7060B" w:rsidP="00FE179C">
            <w:pPr>
              <w:pStyle w:val="table"/>
            </w:pPr>
            <w:r w:rsidRPr="00AC720F">
              <w:rPr>
                <w:b/>
                <w:bCs/>
                <w:rtl/>
              </w:rPr>
              <w:t>مجموعة الطوارئ وإعادة التأهيل والتنمية</w:t>
            </w:r>
          </w:p>
        </w:tc>
        <w:tc>
          <w:tcPr>
            <w:tcW w:w="6237" w:type="dxa"/>
            <w:shd w:val="clear" w:color="auto" w:fill="FAFFEE"/>
          </w:tcPr>
          <w:p w14:paraId="35F5256C" w14:textId="429DE660" w:rsidR="009F534E" w:rsidRPr="00F16A31" w:rsidRDefault="00FF58AD" w:rsidP="00FE179C">
            <w:pPr>
              <w:pStyle w:val="table"/>
            </w:pPr>
            <w:r w:rsidRPr="00F16A31">
              <w:rPr>
                <w:rFonts w:hint="cs"/>
                <w:rtl/>
              </w:rPr>
              <w:t xml:space="preserve">مشروع </w:t>
            </w:r>
            <w:proofErr w:type="spellStart"/>
            <w:r w:rsidRPr="00F16A31">
              <w:rPr>
                <w:rFonts w:hint="cs"/>
                <w:rtl/>
              </w:rPr>
              <w:t>كومباس</w:t>
            </w:r>
            <w:proofErr w:type="spellEnd"/>
            <w:r w:rsidRPr="00F16A31">
              <w:rPr>
                <w:rFonts w:hint="cs"/>
                <w:rtl/>
              </w:rPr>
              <w:t xml:space="preserve"> </w:t>
            </w:r>
            <w:proofErr w:type="spellStart"/>
            <w:r w:rsidRPr="00F16A31">
              <w:rPr>
                <w:rFonts w:hint="cs"/>
                <w:rtl/>
              </w:rPr>
              <w:t>كواليتي</w:t>
            </w:r>
            <w:proofErr w:type="spellEnd"/>
            <w:r w:rsidRPr="00F16A31">
              <w:rPr>
                <w:rFonts w:hint="cs"/>
                <w:rtl/>
              </w:rPr>
              <w:t>/ لمحة موجزة عن الأسئلة الرئيسية التي ينبغي أن تطرحها على نفسك في كل مرحلة من دورة المشروع، بغية تحسين للجودة بشكل مستمر.</w:t>
            </w:r>
          </w:p>
        </w:tc>
        <w:tc>
          <w:tcPr>
            <w:tcW w:w="6521" w:type="dxa"/>
            <w:shd w:val="clear" w:color="auto" w:fill="FAFFEE"/>
          </w:tcPr>
          <w:p w14:paraId="18A96C4A" w14:textId="1A466091" w:rsidR="009F534E" w:rsidRPr="00FE179C" w:rsidRDefault="00086917" w:rsidP="00FE179C">
            <w:pPr>
              <w:pStyle w:val="Latinurl"/>
            </w:pPr>
            <w:hyperlink r:id="rId46" w:history="1">
              <w:r w:rsidR="009F534E" w:rsidRPr="0019760D">
                <w:rPr>
                  <w:rStyle w:val="Hyperlink"/>
                  <w:rFonts w:ascii="Calibri" w:hAnsi="Calibri"/>
                  <w:noProof w:val="0"/>
                  <w:sz w:val="22"/>
                  <w:szCs w:val="22"/>
                </w:rPr>
                <w:t>http://www.compasqualite.org/en/compas-method/supports-compas-method.php</w:t>
              </w:r>
            </w:hyperlink>
          </w:p>
        </w:tc>
      </w:tr>
      <w:tr w:rsidR="009F534E" w:rsidRPr="00F16A31" w14:paraId="1EFA95D3" w14:textId="77777777" w:rsidTr="006070C7">
        <w:trPr>
          <w:cantSplit/>
        </w:trPr>
        <w:tc>
          <w:tcPr>
            <w:tcW w:w="1951" w:type="dxa"/>
            <w:shd w:val="clear" w:color="auto" w:fill="auto"/>
          </w:tcPr>
          <w:p w14:paraId="6A51ECCF" w14:textId="64C97517" w:rsidR="009F534E" w:rsidRPr="00F16A31" w:rsidRDefault="00B7060B" w:rsidP="00FE179C">
            <w:pPr>
              <w:pStyle w:val="table"/>
              <w:rPr>
                <w:rtl/>
              </w:rPr>
            </w:pPr>
            <w:r w:rsidRPr="00AC720F">
              <w:rPr>
                <w:b/>
                <w:bCs/>
                <w:rtl/>
              </w:rPr>
              <w:t>مجموعة الطوارئ وإعادة التأهيل والتنمية</w:t>
            </w:r>
          </w:p>
        </w:tc>
        <w:tc>
          <w:tcPr>
            <w:tcW w:w="6237" w:type="dxa"/>
            <w:shd w:val="clear" w:color="auto" w:fill="auto"/>
          </w:tcPr>
          <w:p w14:paraId="63F6BFFA" w14:textId="49B437FC" w:rsidR="009F534E" w:rsidRPr="00AF3FD0" w:rsidRDefault="009769DB" w:rsidP="00FE179C">
            <w:pPr>
              <w:pStyle w:val="table"/>
              <w:rPr>
                <w:b/>
                <w:bCs/>
              </w:rPr>
            </w:pPr>
            <w:proofErr w:type="gramStart"/>
            <w:r w:rsidRPr="00AF3FD0">
              <w:rPr>
                <w:rFonts w:hint="cs"/>
                <w:b/>
                <w:bCs/>
                <w:rtl/>
              </w:rPr>
              <w:t>دليل</w:t>
            </w:r>
            <w:proofErr w:type="gramEnd"/>
            <w:r w:rsidRPr="00AF3FD0">
              <w:rPr>
                <w:rFonts w:hint="cs"/>
                <w:b/>
                <w:bCs/>
                <w:rtl/>
              </w:rPr>
              <w:t xml:space="preserve"> المشاركة</w:t>
            </w:r>
          </w:p>
        </w:tc>
        <w:tc>
          <w:tcPr>
            <w:tcW w:w="6521" w:type="dxa"/>
            <w:shd w:val="clear" w:color="auto" w:fill="auto"/>
          </w:tcPr>
          <w:p w14:paraId="0C2FC08D" w14:textId="48CCF3B2" w:rsidR="009F534E" w:rsidRPr="00FE179C" w:rsidRDefault="00086917" w:rsidP="00FE179C">
            <w:pPr>
              <w:pStyle w:val="Latinurl"/>
            </w:pPr>
            <w:hyperlink r:id="rId47" w:history="1">
              <w:r w:rsidR="009F534E" w:rsidRPr="0019760D">
                <w:rPr>
                  <w:rStyle w:val="Hyperlink"/>
                  <w:rFonts w:ascii="Calibri" w:hAnsi="Calibri"/>
                  <w:noProof w:val="0"/>
                  <w:sz w:val="22"/>
                  <w:szCs w:val="22"/>
                </w:rPr>
                <w:t>http://www.urd.org/Participation-Handbook</w:t>
              </w:r>
            </w:hyperlink>
          </w:p>
        </w:tc>
      </w:tr>
      <w:tr w:rsidR="009F534E" w:rsidRPr="00F16A31" w14:paraId="22CCBEF0" w14:textId="77777777" w:rsidTr="006070C7">
        <w:trPr>
          <w:cantSplit/>
        </w:trPr>
        <w:tc>
          <w:tcPr>
            <w:tcW w:w="1951" w:type="dxa"/>
            <w:shd w:val="clear" w:color="auto" w:fill="FAFFEE"/>
          </w:tcPr>
          <w:p w14:paraId="5808585E" w14:textId="7F7F9D48" w:rsidR="009F534E" w:rsidRPr="00F16A31" w:rsidRDefault="00CF2E15" w:rsidP="00FE179C">
            <w:pPr>
              <w:pStyle w:val="table"/>
            </w:pPr>
            <w:r w:rsidRPr="00AC720F">
              <w:rPr>
                <w:rFonts w:hint="cs"/>
                <w:b/>
                <w:bCs/>
                <w:rtl/>
              </w:rPr>
              <w:t>الشراكة في المساءلة الإنسانية</w:t>
            </w:r>
          </w:p>
        </w:tc>
        <w:tc>
          <w:tcPr>
            <w:tcW w:w="6237" w:type="dxa"/>
            <w:shd w:val="clear" w:color="auto" w:fill="FAFFEE"/>
          </w:tcPr>
          <w:p w14:paraId="21D49730" w14:textId="27B681AD" w:rsidR="009769DB" w:rsidRPr="00AF3FD0" w:rsidRDefault="009769DB" w:rsidP="00FE179C">
            <w:pPr>
              <w:pStyle w:val="table"/>
              <w:rPr>
                <w:b/>
                <w:bCs/>
                <w:rtl/>
              </w:rPr>
            </w:pPr>
            <w:r w:rsidRPr="00AF3FD0">
              <w:rPr>
                <w:rFonts w:hint="cs"/>
                <w:b/>
                <w:bCs/>
                <w:rtl/>
              </w:rPr>
              <w:t>معايير مشروع "الشراكة في المساءلة الإنسانية" 2010</w:t>
            </w:r>
          </w:p>
          <w:p w14:paraId="5332FE51" w14:textId="33BD47FE" w:rsidR="00A838D4" w:rsidRPr="00F16A31" w:rsidRDefault="009769DB" w:rsidP="00FE179C">
            <w:pPr>
              <w:pStyle w:val="table"/>
            </w:pPr>
            <w:r w:rsidRPr="00AF3FD0">
              <w:rPr>
                <w:rFonts w:hint="cs"/>
                <w:b/>
                <w:bCs/>
                <w:rtl/>
              </w:rPr>
              <w:t>دليل مشروع "الشراكة في المساءلة الإنسانية" 2010</w:t>
            </w:r>
          </w:p>
        </w:tc>
        <w:tc>
          <w:tcPr>
            <w:tcW w:w="6521" w:type="dxa"/>
            <w:shd w:val="clear" w:color="auto" w:fill="FAFFEE"/>
          </w:tcPr>
          <w:p w14:paraId="6653400A" w14:textId="1AB7E743" w:rsidR="009F534E" w:rsidRPr="00FE179C" w:rsidRDefault="00086917" w:rsidP="00FE179C">
            <w:pPr>
              <w:pStyle w:val="Latinurl"/>
            </w:pPr>
            <w:hyperlink r:id="rId48" w:history="1">
              <w:r w:rsidR="000E5935" w:rsidRPr="0019760D">
                <w:rPr>
                  <w:rStyle w:val="Hyperlink"/>
                  <w:rFonts w:ascii="Calibri" w:hAnsi="Calibri"/>
                  <w:noProof w:val="0"/>
                  <w:sz w:val="22"/>
                  <w:szCs w:val="22"/>
                </w:rPr>
                <w:t>http://www.hapinternational.org/what-we-do/hap-standard.aspx</w:t>
              </w:r>
            </w:hyperlink>
          </w:p>
        </w:tc>
      </w:tr>
      <w:tr w:rsidR="009F534E" w:rsidRPr="00F16A31" w14:paraId="66985C86" w14:textId="77777777" w:rsidTr="006070C7">
        <w:trPr>
          <w:cantSplit/>
        </w:trPr>
        <w:tc>
          <w:tcPr>
            <w:tcW w:w="1951" w:type="dxa"/>
            <w:shd w:val="clear" w:color="auto" w:fill="auto"/>
          </w:tcPr>
          <w:p w14:paraId="34CFFFA1" w14:textId="5DC1D455" w:rsidR="009F534E" w:rsidRPr="00F16A31" w:rsidRDefault="00CF2E15" w:rsidP="00FE179C">
            <w:pPr>
              <w:pStyle w:val="table"/>
            </w:pPr>
            <w:r w:rsidRPr="00AC720F">
              <w:rPr>
                <w:rFonts w:hint="cs"/>
                <w:b/>
                <w:bCs/>
                <w:rtl/>
              </w:rPr>
              <w:t>الشراكة في المساءلة الإنسانية</w:t>
            </w:r>
          </w:p>
        </w:tc>
        <w:tc>
          <w:tcPr>
            <w:tcW w:w="6237" w:type="dxa"/>
            <w:shd w:val="clear" w:color="auto" w:fill="auto"/>
          </w:tcPr>
          <w:p w14:paraId="2A8E9084" w14:textId="59A161E6" w:rsidR="009F534E" w:rsidRPr="00F16A31" w:rsidRDefault="009769DB" w:rsidP="00FE179C">
            <w:pPr>
              <w:pStyle w:val="table"/>
            </w:pPr>
            <w:r w:rsidRPr="00F16A31">
              <w:rPr>
                <w:rFonts w:hint="cs"/>
                <w:rtl/>
              </w:rPr>
              <w:t xml:space="preserve">تعد قواعد بيانات لأدوات عمل من </w:t>
            </w:r>
            <w:r w:rsidRPr="00F16A31">
              <w:rPr>
                <w:rtl/>
              </w:rPr>
              <w:t xml:space="preserve">مشروع "الشراكة في المساءلة الإنسانية" </w:t>
            </w:r>
            <w:r w:rsidRPr="00F16A31">
              <w:rPr>
                <w:rFonts w:hint="cs"/>
                <w:rtl/>
              </w:rPr>
              <w:t xml:space="preserve">بشأن الجودة والمساءلة، واحدة من أكثر المواد الشاملة على الإنترنت للكتب الخاصة بالجودة والمساءلة للقطاعات الإنسانية والتنموية. </w:t>
            </w:r>
          </w:p>
        </w:tc>
        <w:tc>
          <w:tcPr>
            <w:tcW w:w="6521" w:type="dxa"/>
            <w:shd w:val="clear" w:color="auto" w:fill="auto"/>
          </w:tcPr>
          <w:p w14:paraId="3A4AE74E" w14:textId="61D7A8E3" w:rsidR="009F534E" w:rsidRPr="00FE179C" w:rsidRDefault="00086917" w:rsidP="00FE179C">
            <w:pPr>
              <w:pStyle w:val="Latinurl"/>
            </w:pPr>
            <w:hyperlink r:id="rId49" w:history="1">
              <w:r w:rsidR="009F534E" w:rsidRPr="0019760D">
                <w:rPr>
                  <w:rStyle w:val="Hyperlink"/>
                  <w:rFonts w:ascii="Calibri" w:hAnsi="Calibri"/>
                  <w:noProof w:val="0"/>
                  <w:sz w:val="22"/>
                  <w:szCs w:val="22"/>
                </w:rPr>
                <w:t>http://www.hapinternational.org/resources/quality-and-accountability-resource-library.aspx</w:t>
              </w:r>
            </w:hyperlink>
          </w:p>
        </w:tc>
      </w:tr>
      <w:tr w:rsidR="009F534E" w:rsidRPr="00F16A31" w14:paraId="24F57166" w14:textId="77777777" w:rsidTr="006070C7">
        <w:trPr>
          <w:cantSplit/>
        </w:trPr>
        <w:tc>
          <w:tcPr>
            <w:tcW w:w="1951" w:type="dxa"/>
            <w:shd w:val="clear" w:color="auto" w:fill="FAFFEE"/>
          </w:tcPr>
          <w:p w14:paraId="295C4B0A" w14:textId="6FFBA069" w:rsidR="009F534E" w:rsidRPr="00F16A31" w:rsidRDefault="00CF2E15" w:rsidP="00FE179C">
            <w:pPr>
              <w:pStyle w:val="table"/>
            </w:pPr>
            <w:r w:rsidRPr="00AC720F">
              <w:rPr>
                <w:rFonts w:hint="cs"/>
                <w:b/>
                <w:bCs/>
                <w:rtl/>
              </w:rPr>
              <w:lastRenderedPageBreak/>
              <w:t>الشراكة في المساءلة الإنسانية</w:t>
            </w:r>
          </w:p>
        </w:tc>
        <w:tc>
          <w:tcPr>
            <w:tcW w:w="6237" w:type="dxa"/>
            <w:shd w:val="clear" w:color="auto" w:fill="FAFFEE"/>
          </w:tcPr>
          <w:p w14:paraId="54B77F72" w14:textId="50EA8265" w:rsidR="009F534E" w:rsidRPr="00F16A31" w:rsidRDefault="009769DB" w:rsidP="00FE179C">
            <w:pPr>
              <w:pStyle w:val="table"/>
            </w:pPr>
            <w:r w:rsidRPr="00F16A31">
              <w:rPr>
                <w:rFonts w:hint="cs"/>
                <w:rtl/>
              </w:rPr>
              <w:t>يستعرض تقرير مشروع "الشراكة في المساءلة الإنسانية" بشأن المساءلة التقدم المحرز على مدار العقد الماضي</w:t>
            </w:r>
            <w:r w:rsidR="000628FB" w:rsidRPr="00F16A31">
              <w:rPr>
                <w:rFonts w:hint="cs"/>
                <w:rtl/>
              </w:rPr>
              <w:t xml:space="preserve"> ويقدم الابتكارات التي تبناها القطاع ليصبح أكثر خضوعا للمساءلة تجاه السكان المتضررين من الأزمات.</w:t>
            </w:r>
          </w:p>
        </w:tc>
        <w:tc>
          <w:tcPr>
            <w:tcW w:w="6521" w:type="dxa"/>
            <w:shd w:val="clear" w:color="auto" w:fill="FAFFEE"/>
          </w:tcPr>
          <w:p w14:paraId="1EA116D3" w14:textId="688F1FF0" w:rsidR="009F534E" w:rsidRPr="00FE179C" w:rsidRDefault="00086917" w:rsidP="00FE179C">
            <w:pPr>
              <w:pStyle w:val="Latinurl"/>
            </w:pPr>
            <w:hyperlink r:id="rId50" w:history="1">
              <w:r w:rsidR="009F534E" w:rsidRPr="0019760D">
                <w:rPr>
                  <w:rStyle w:val="Hyperlink"/>
                  <w:rFonts w:ascii="Calibri" w:hAnsi="Calibri"/>
                  <w:noProof w:val="0"/>
                  <w:sz w:val="22"/>
                  <w:szCs w:val="22"/>
                </w:rPr>
                <w:t>http://www.hapinternational.org/pool/files/2013-har.pdf</w:t>
              </w:r>
            </w:hyperlink>
          </w:p>
        </w:tc>
      </w:tr>
      <w:tr w:rsidR="009F534E" w:rsidRPr="00F16A31" w14:paraId="251AB057" w14:textId="77777777" w:rsidTr="006070C7">
        <w:trPr>
          <w:cantSplit/>
        </w:trPr>
        <w:tc>
          <w:tcPr>
            <w:tcW w:w="1951" w:type="dxa"/>
            <w:shd w:val="clear" w:color="auto" w:fill="auto"/>
          </w:tcPr>
          <w:p w14:paraId="2B706858" w14:textId="2345CCB0" w:rsidR="009F534E" w:rsidRPr="00F16A31" w:rsidRDefault="00CF2E15" w:rsidP="00FE179C">
            <w:pPr>
              <w:pStyle w:val="table"/>
            </w:pPr>
            <w:r w:rsidRPr="00AC720F">
              <w:rPr>
                <w:rFonts w:hint="cs"/>
                <w:b/>
                <w:bCs/>
                <w:rtl/>
              </w:rPr>
              <w:t>الشراكة في المساءلة الإنسانية</w:t>
            </w:r>
          </w:p>
        </w:tc>
        <w:tc>
          <w:tcPr>
            <w:tcW w:w="6237" w:type="dxa"/>
            <w:shd w:val="clear" w:color="auto" w:fill="auto"/>
          </w:tcPr>
          <w:p w14:paraId="125FD3E9" w14:textId="47CA4F2F" w:rsidR="009F534E" w:rsidRPr="00F16A31" w:rsidRDefault="000628FB" w:rsidP="00FE179C">
            <w:pPr>
              <w:pStyle w:val="table"/>
            </w:pPr>
            <w:r w:rsidRPr="00F16A31">
              <w:rPr>
                <w:rFonts w:hint="cs"/>
                <w:rtl/>
              </w:rPr>
              <w:t>يقدم لمحة عامة عن الشبكات والمبادرات الأكثر نشاطاً.</w:t>
            </w:r>
          </w:p>
        </w:tc>
        <w:tc>
          <w:tcPr>
            <w:tcW w:w="6521" w:type="dxa"/>
            <w:shd w:val="clear" w:color="auto" w:fill="auto"/>
          </w:tcPr>
          <w:p w14:paraId="01514041" w14:textId="1F1F8367" w:rsidR="009F534E" w:rsidRPr="00FE179C" w:rsidRDefault="00086917" w:rsidP="00FE179C">
            <w:pPr>
              <w:pStyle w:val="Latinurl"/>
            </w:pPr>
            <w:hyperlink r:id="rId51" w:history="1">
              <w:r w:rsidR="009F534E" w:rsidRPr="0019760D">
                <w:rPr>
                  <w:rStyle w:val="Hyperlink"/>
                  <w:rFonts w:ascii="Calibri" w:hAnsi="Calibri"/>
                  <w:noProof w:val="0"/>
                  <w:sz w:val="22"/>
                  <w:szCs w:val="22"/>
                </w:rPr>
                <w:t>http://www.hapinternational.org/resources/quality-and-accountability-websites.aspx</w:t>
              </w:r>
            </w:hyperlink>
          </w:p>
        </w:tc>
      </w:tr>
      <w:tr w:rsidR="009F534E" w:rsidRPr="00F16A31" w14:paraId="18A15261" w14:textId="77777777" w:rsidTr="006070C7">
        <w:trPr>
          <w:cantSplit/>
        </w:trPr>
        <w:tc>
          <w:tcPr>
            <w:tcW w:w="1951" w:type="dxa"/>
            <w:shd w:val="clear" w:color="auto" w:fill="FAFFEE"/>
          </w:tcPr>
          <w:p w14:paraId="5BAF380A" w14:textId="0F4A6ABF" w:rsidR="009F534E" w:rsidRPr="00F16A31" w:rsidRDefault="00CF2E15" w:rsidP="00FE179C">
            <w:pPr>
              <w:pStyle w:val="table"/>
            </w:pPr>
            <w:r w:rsidRPr="00AC720F">
              <w:rPr>
                <w:rFonts w:hint="cs"/>
                <w:b/>
                <w:bCs/>
                <w:rtl/>
              </w:rPr>
              <w:t>الشراكة في المساءلة الإنسانية</w:t>
            </w:r>
          </w:p>
        </w:tc>
        <w:tc>
          <w:tcPr>
            <w:tcW w:w="6237" w:type="dxa"/>
            <w:shd w:val="clear" w:color="auto" w:fill="FAFFEE"/>
          </w:tcPr>
          <w:p w14:paraId="6C05B54A" w14:textId="374C9059" w:rsidR="009F534E" w:rsidRPr="00F16A31" w:rsidRDefault="000628FB" w:rsidP="00FE179C">
            <w:pPr>
              <w:pStyle w:val="table"/>
            </w:pPr>
            <w:r w:rsidRPr="00F16A31">
              <w:rPr>
                <w:rFonts w:hint="cs"/>
                <w:rtl/>
              </w:rPr>
              <w:t>مكتبة خاصة بالجودة والمسائلة</w:t>
            </w:r>
          </w:p>
        </w:tc>
        <w:tc>
          <w:tcPr>
            <w:tcW w:w="6521" w:type="dxa"/>
            <w:shd w:val="clear" w:color="auto" w:fill="FAFFEE"/>
          </w:tcPr>
          <w:p w14:paraId="3208DA09" w14:textId="0A56619A" w:rsidR="009F534E" w:rsidRPr="00FE179C" w:rsidRDefault="00086917" w:rsidP="00FE179C">
            <w:pPr>
              <w:pStyle w:val="Latinurl"/>
            </w:pPr>
            <w:hyperlink r:id="rId52" w:history="1">
              <w:r w:rsidR="009F534E" w:rsidRPr="006070C7">
                <w:rPr>
                  <w:rStyle w:val="Hyperlink"/>
                  <w:rFonts w:ascii="Calibri" w:hAnsi="Calibri"/>
                  <w:noProof w:val="0"/>
                  <w:sz w:val="22"/>
                  <w:szCs w:val="22"/>
                </w:rPr>
                <w:t>http://www.hapinternational.org/resources/quality-and-accountability-websites.aspx</w:t>
              </w:r>
            </w:hyperlink>
          </w:p>
        </w:tc>
      </w:tr>
      <w:tr w:rsidR="009F534E" w:rsidRPr="00F16A31" w14:paraId="70B3154B" w14:textId="77777777" w:rsidTr="006070C7">
        <w:trPr>
          <w:cantSplit/>
        </w:trPr>
        <w:tc>
          <w:tcPr>
            <w:tcW w:w="1951" w:type="dxa"/>
            <w:shd w:val="clear" w:color="auto" w:fill="auto"/>
          </w:tcPr>
          <w:p w14:paraId="0436AC2F" w14:textId="34EDCEA5" w:rsidR="009F534E" w:rsidRPr="00F16A31" w:rsidRDefault="00CF2E15" w:rsidP="00FE179C">
            <w:pPr>
              <w:pStyle w:val="table"/>
            </w:pPr>
            <w:r w:rsidRPr="00AC720F">
              <w:rPr>
                <w:rFonts w:hint="cs"/>
                <w:b/>
                <w:bCs/>
                <w:rtl/>
              </w:rPr>
              <w:t>الشراكة في المساءلة الإنسانية</w:t>
            </w:r>
          </w:p>
        </w:tc>
        <w:tc>
          <w:tcPr>
            <w:tcW w:w="6237" w:type="dxa"/>
            <w:shd w:val="clear" w:color="auto" w:fill="auto"/>
          </w:tcPr>
          <w:p w14:paraId="40783335" w14:textId="39292DD3" w:rsidR="009F534E" w:rsidRPr="00F16A31" w:rsidRDefault="000628FB" w:rsidP="00FE179C">
            <w:pPr>
              <w:pStyle w:val="table"/>
            </w:pPr>
            <w:r w:rsidRPr="00F16A31">
              <w:rPr>
                <w:rFonts w:hint="cs"/>
                <w:rtl/>
              </w:rPr>
              <w:t>فيديو</w:t>
            </w:r>
          </w:p>
        </w:tc>
        <w:tc>
          <w:tcPr>
            <w:tcW w:w="6521" w:type="dxa"/>
            <w:shd w:val="clear" w:color="auto" w:fill="auto"/>
          </w:tcPr>
          <w:p w14:paraId="5E515191" w14:textId="15B93F00" w:rsidR="009F534E" w:rsidRPr="00FE179C" w:rsidRDefault="00086917" w:rsidP="00FE179C">
            <w:pPr>
              <w:pStyle w:val="Latinurl"/>
            </w:pPr>
            <w:hyperlink r:id="rId53" w:history="1">
              <w:r w:rsidR="009F534E" w:rsidRPr="006070C7">
                <w:rPr>
                  <w:rStyle w:val="Hyperlink"/>
                  <w:rFonts w:ascii="Calibri" w:hAnsi="Calibri"/>
                  <w:noProof w:val="0"/>
                  <w:sz w:val="22"/>
                  <w:szCs w:val="22"/>
                </w:rPr>
                <w:t>http://www.youtube.com/watch?v=fvUur1NKTtQ&amp;feature=youtu.be</w:t>
              </w:r>
            </w:hyperlink>
          </w:p>
        </w:tc>
      </w:tr>
      <w:tr w:rsidR="009F534E" w:rsidRPr="00F16A31" w14:paraId="350DE2BF" w14:textId="77777777" w:rsidTr="006070C7">
        <w:trPr>
          <w:cantSplit/>
        </w:trPr>
        <w:tc>
          <w:tcPr>
            <w:tcW w:w="1951" w:type="dxa"/>
            <w:shd w:val="clear" w:color="auto" w:fill="FAFFEE"/>
          </w:tcPr>
          <w:p w14:paraId="2CFF94A9" w14:textId="1C4ABC65" w:rsidR="009F534E" w:rsidRPr="00F16A31" w:rsidRDefault="00294854" w:rsidP="00FE179C">
            <w:pPr>
              <w:pStyle w:val="table"/>
            </w:pPr>
            <w:r w:rsidRPr="00AC720F">
              <w:rPr>
                <w:b/>
                <w:bCs/>
                <w:rtl/>
              </w:rPr>
              <w:t>المنظمة الدولية للمعوقين</w:t>
            </w:r>
          </w:p>
        </w:tc>
        <w:tc>
          <w:tcPr>
            <w:tcW w:w="6237" w:type="dxa"/>
            <w:shd w:val="clear" w:color="auto" w:fill="FAFFEE"/>
          </w:tcPr>
          <w:p w14:paraId="63F6EBE9" w14:textId="5D4FBA5B" w:rsidR="009F534E" w:rsidRPr="00F16A31" w:rsidRDefault="000628FB" w:rsidP="00FE179C">
            <w:pPr>
              <w:pStyle w:val="table"/>
            </w:pPr>
            <w:r w:rsidRPr="00F16A31">
              <w:rPr>
                <w:rFonts w:hint="cs"/>
                <w:rtl/>
              </w:rPr>
              <w:t>قائمة مرجعية للمعاقين في الاستجابة لحالات الطوارئ.</w:t>
            </w:r>
          </w:p>
        </w:tc>
        <w:tc>
          <w:tcPr>
            <w:tcW w:w="6521" w:type="dxa"/>
            <w:shd w:val="clear" w:color="auto" w:fill="FAFFEE"/>
          </w:tcPr>
          <w:p w14:paraId="12C545A7" w14:textId="19ABC11F" w:rsidR="009F534E" w:rsidRPr="00FE179C" w:rsidRDefault="00086917" w:rsidP="00FE179C">
            <w:pPr>
              <w:pStyle w:val="Latinurl"/>
            </w:pPr>
            <w:hyperlink r:id="rId54" w:history="1">
              <w:r w:rsidR="009F534E" w:rsidRPr="006070C7">
                <w:rPr>
                  <w:rStyle w:val="Hyperlink"/>
                  <w:rFonts w:ascii="Calibri" w:hAnsi="Calibri"/>
                  <w:noProof w:val="0"/>
                  <w:sz w:val="22"/>
                  <w:szCs w:val="22"/>
                </w:rPr>
                <w:t>http://www.handicap-international.de/fileadmin/redaktion/pdf/disability_checklist_booklet_01.pdf</w:t>
              </w:r>
            </w:hyperlink>
          </w:p>
        </w:tc>
      </w:tr>
      <w:tr w:rsidR="009F534E" w:rsidRPr="00F16A31" w14:paraId="518C0938" w14:textId="77777777" w:rsidTr="006070C7">
        <w:trPr>
          <w:cantSplit/>
        </w:trPr>
        <w:tc>
          <w:tcPr>
            <w:tcW w:w="1951" w:type="dxa"/>
            <w:shd w:val="clear" w:color="auto" w:fill="auto"/>
          </w:tcPr>
          <w:p w14:paraId="145C0C24" w14:textId="224239FF" w:rsidR="009F534E" w:rsidRPr="00F16A31" w:rsidRDefault="00905240" w:rsidP="00FE179C">
            <w:pPr>
              <w:pStyle w:val="table"/>
            </w:pPr>
            <w:r w:rsidRPr="00AC720F">
              <w:rPr>
                <w:rFonts w:hint="cs"/>
                <w:b/>
                <w:bCs/>
                <w:rtl/>
              </w:rPr>
              <w:t>وإطار عمل للجنة الدائمة المشتركة بين الوكالات للمساءلة تجاه السكان المتضررين</w:t>
            </w:r>
          </w:p>
        </w:tc>
        <w:tc>
          <w:tcPr>
            <w:tcW w:w="6237" w:type="dxa"/>
            <w:shd w:val="clear" w:color="auto" w:fill="auto"/>
          </w:tcPr>
          <w:p w14:paraId="2A4A85CA" w14:textId="63AAC7BA" w:rsidR="009F534E" w:rsidRPr="00AF3FD0" w:rsidRDefault="000628FB" w:rsidP="00FE179C">
            <w:pPr>
              <w:pStyle w:val="table"/>
              <w:rPr>
                <w:b/>
                <w:bCs/>
              </w:rPr>
            </w:pPr>
            <w:proofErr w:type="gramStart"/>
            <w:r w:rsidRPr="00AF3FD0">
              <w:rPr>
                <w:rFonts w:hint="cs"/>
                <w:b/>
                <w:bCs/>
                <w:rtl/>
              </w:rPr>
              <w:t>تقدم</w:t>
            </w:r>
            <w:proofErr w:type="gramEnd"/>
            <w:r w:rsidRPr="00AF3FD0">
              <w:rPr>
                <w:rFonts w:hint="cs"/>
                <w:b/>
                <w:bCs/>
                <w:rtl/>
              </w:rPr>
              <w:t xml:space="preserve"> أجندة التحول للجنة الدائمة المشتركة بين الوكالات وإطار عمل للجنة الدائمة المشتركة بين الوكالات للمساءلة تجاه السكان المتضررين إلى أدوات متنوعة بشأن الجودة والمساءلة.</w:t>
            </w:r>
          </w:p>
        </w:tc>
        <w:tc>
          <w:tcPr>
            <w:tcW w:w="6521" w:type="dxa"/>
            <w:shd w:val="clear" w:color="auto" w:fill="auto"/>
          </w:tcPr>
          <w:p w14:paraId="0A791F49" w14:textId="3721B7F6" w:rsidR="009F534E" w:rsidRPr="00FE179C" w:rsidRDefault="00086917" w:rsidP="00FE179C">
            <w:pPr>
              <w:pStyle w:val="Latinurl"/>
            </w:pPr>
            <w:hyperlink r:id="rId55" w:history="1">
              <w:r w:rsidR="009F534E" w:rsidRPr="006070C7">
                <w:rPr>
                  <w:rStyle w:val="Hyperlink"/>
                  <w:rFonts w:ascii="Calibri" w:hAnsi="Calibri"/>
                  <w:noProof w:val="0"/>
                  <w:sz w:val="22"/>
                  <w:szCs w:val="22"/>
                </w:rPr>
                <w:t>http://www.humanitarianinfo.org/iasc/pageloader.aspx?page=content-template-default&amp;bd=87</w:t>
              </w:r>
            </w:hyperlink>
          </w:p>
          <w:p w14:paraId="07FB5F84" w14:textId="09F14237" w:rsidR="00A838D4" w:rsidRPr="00FE179C" w:rsidRDefault="00086917" w:rsidP="00FE179C">
            <w:pPr>
              <w:pStyle w:val="Latinurl"/>
            </w:pPr>
            <w:hyperlink r:id="rId56" w:history="1">
              <w:r w:rsidR="00A838D4" w:rsidRPr="006070C7">
                <w:rPr>
                  <w:rStyle w:val="Hyperlink"/>
                  <w:rFonts w:ascii="Calibri" w:hAnsi="Calibri"/>
                  <w:noProof w:val="0"/>
                  <w:sz w:val="22"/>
                  <w:szCs w:val="22"/>
                </w:rPr>
                <w:t>http://www.humanitarianinfo.org/iasc/pageloader.aspx?page=content-search-fastsearch&amp;query=AAP</w:t>
              </w:r>
            </w:hyperlink>
          </w:p>
        </w:tc>
      </w:tr>
      <w:tr w:rsidR="009F534E" w:rsidRPr="00F16A31" w14:paraId="2C0BA74D" w14:textId="77777777" w:rsidTr="006070C7">
        <w:trPr>
          <w:cantSplit/>
        </w:trPr>
        <w:tc>
          <w:tcPr>
            <w:tcW w:w="1951" w:type="dxa"/>
            <w:shd w:val="clear" w:color="auto" w:fill="FAFFEE"/>
          </w:tcPr>
          <w:p w14:paraId="65CFA0EF" w14:textId="5ACF156E" w:rsidR="009F534E" w:rsidRPr="00F16A31" w:rsidRDefault="002E59A7" w:rsidP="00FE179C">
            <w:pPr>
              <w:pStyle w:val="table"/>
            </w:pPr>
            <w:r w:rsidRPr="00AC720F">
              <w:rPr>
                <w:rFonts w:hint="cs"/>
                <w:b/>
                <w:bCs/>
                <w:rtl/>
              </w:rPr>
              <w:t>آيني</w:t>
            </w:r>
          </w:p>
        </w:tc>
        <w:tc>
          <w:tcPr>
            <w:tcW w:w="6237" w:type="dxa"/>
            <w:shd w:val="clear" w:color="auto" w:fill="FAFFEE"/>
          </w:tcPr>
          <w:p w14:paraId="695DDFF1" w14:textId="52355ECF" w:rsidR="009F534E" w:rsidRPr="00AF3FD0" w:rsidRDefault="00EB4F61" w:rsidP="00FE179C">
            <w:pPr>
              <w:pStyle w:val="table"/>
              <w:rPr>
                <w:b/>
                <w:bCs/>
              </w:rPr>
            </w:pPr>
            <w:r w:rsidRPr="00AF3FD0">
              <w:rPr>
                <w:rFonts w:hint="cs"/>
                <w:b/>
                <w:bCs/>
                <w:rtl/>
              </w:rPr>
              <w:t xml:space="preserve">المعايير الدنيا للتعلم، والتأهب والاستجابة </w:t>
            </w:r>
            <w:proofErr w:type="gramStart"/>
            <w:r w:rsidRPr="00AF3FD0">
              <w:rPr>
                <w:rFonts w:hint="cs"/>
                <w:b/>
                <w:bCs/>
                <w:rtl/>
              </w:rPr>
              <w:t>والانتعاش</w:t>
            </w:r>
            <w:proofErr w:type="gramEnd"/>
          </w:p>
        </w:tc>
        <w:tc>
          <w:tcPr>
            <w:tcW w:w="6521" w:type="dxa"/>
            <w:shd w:val="clear" w:color="auto" w:fill="FAFFEE"/>
          </w:tcPr>
          <w:p w14:paraId="516508B3" w14:textId="13975DC2" w:rsidR="009F534E" w:rsidRPr="00FE179C" w:rsidRDefault="00086917" w:rsidP="00FE179C">
            <w:pPr>
              <w:pStyle w:val="Latinurl"/>
            </w:pPr>
            <w:hyperlink r:id="rId57" w:history="1">
              <w:r w:rsidR="005B25DB" w:rsidRPr="006070C7">
                <w:rPr>
                  <w:rStyle w:val="Hyperlink"/>
                  <w:rFonts w:ascii="Calibri" w:hAnsi="Calibri"/>
                  <w:noProof w:val="0"/>
                  <w:sz w:val="22"/>
                  <w:szCs w:val="22"/>
                </w:rPr>
                <w:t>http://www.ineesite.org/ar</w:t>
              </w:r>
            </w:hyperlink>
          </w:p>
        </w:tc>
      </w:tr>
      <w:tr w:rsidR="009F534E" w:rsidRPr="00F16A31" w14:paraId="27E410B4" w14:textId="77777777" w:rsidTr="006070C7">
        <w:trPr>
          <w:cantSplit/>
        </w:trPr>
        <w:tc>
          <w:tcPr>
            <w:tcW w:w="1951" w:type="dxa"/>
            <w:shd w:val="clear" w:color="auto" w:fill="auto"/>
          </w:tcPr>
          <w:p w14:paraId="77FD1EB6" w14:textId="56FF5A18" w:rsidR="009F534E" w:rsidRPr="00AC720F" w:rsidRDefault="002E59A7" w:rsidP="00FE179C">
            <w:pPr>
              <w:pStyle w:val="table"/>
              <w:rPr>
                <w:b/>
                <w:bCs/>
              </w:rPr>
            </w:pPr>
            <w:r w:rsidRPr="00AC720F">
              <w:rPr>
                <w:rFonts w:hint="cs"/>
                <w:b/>
                <w:bCs/>
                <w:rtl/>
              </w:rPr>
              <w:lastRenderedPageBreak/>
              <w:t>آيني</w:t>
            </w:r>
          </w:p>
        </w:tc>
        <w:tc>
          <w:tcPr>
            <w:tcW w:w="6237" w:type="dxa"/>
            <w:shd w:val="clear" w:color="auto" w:fill="auto"/>
          </w:tcPr>
          <w:p w14:paraId="44901983" w14:textId="7BDA8CF4" w:rsidR="009F534E" w:rsidRPr="00F16A31" w:rsidRDefault="002E59A7" w:rsidP="00FE179C">
            <w:pPr>
              <w:pStyle w:val="table"/>
            </w:pPr>
            <w:r w:rsidRPr="00F16A31">
              <w:rPr>
                <w:rFonts w:hint="cs"/>
                <w:rtl/>
              </w:rPr>
              <w:t xml:space="preserve">دليل قصير للتقييم السريع للاحتياجات في مجال التعلم هو جزء من أدوات عمل أكبر أعدتها مجموعة التعليم العالمية في عام </w:t>
            </w:r>
            <w:r w:rsidRPr="00B020D7">
              <w:rPr>
                <w:rFonts w:hint="cs"/>
                <w:sz w:val="28"/>
                <w:rtl/>
              </w:rPr>
              <w:t>2010</w:t>
            </w:r>
            <w:r w:rsidRPr="00F16A31">
              <w:rPr>
                <w:rFonts w:hint="cs"/>
                <w:rtl/>
              </w:rPr>
              <w:t xml:space="preserve"> يطلق عليها اسم أدوات عمل التقييم المشترك لاحتياجات التعلم.</w:t>
            </w:r>
          </w:p>
        </w:tc>
        <w:tc>
          <w:tcPr>
            <w:tcW w:w="6521" w:type="dxa"/>
            <w:shd w:val="clear" w:color="auto" w:fill="auto"/>
          </w:tcPr>
          <w:p w14:paraId="672F97EB" w14:textId="26C0478C" w:rsidR="009F534E" w:rsidRPr="00FE179C" w:rsidRDefault="00086917" w:rsidP="00FE179C">
            <w:pPr>
              <w:pStyle w:val="Latinurl"/>
            </w:pPr>
            <w:hyperlink r:id="rId58" w:history="1">
              <w:r w:rsidR="009F534E" w:rsidRPr="006070C7">
                <w:rPr>
                  <w:rStyle w:val="Hyperlink"/>
                  <w:rFonts w:ascii="Calibri" w:hAnsi="Calibri"/>
                  <w:noProof w:val="0"/>
                  <w:sz w:val="22"/>
                  <w:szCs w:val="22"/>
                </w:rPr>
                <w:t>http://toolkit.ineesite.org/toolkit/INEEcms/uploads/1036/Short_Guide_to_Rapid_Joint_Needs_Assessment_EN.pdf</w:t>
              </w:r>
            </w:hyperlink>
          </w:p>
        </w:tc>
      </w:tr>
      <w:tr w:rsidR="009F534E" w:rsidRPr="00F16A31" w14:paraId="04A57D98" w14:textId="77777777" w:rsidTr="006070C7">
        <w:trPr>
          <w:cantSplit/>
        </w:trPr>
        <w:tc>
          <w:tcPr>
            <w:tcW w:w="1951" w:type="dxa"/>
            <w:shd w:val="clear" w:color="auto" w:fill="FAFFEE"/>
          </w:tcPr>
          <w:p w14:paraId="332B9590" w14:textId="29DD3D4A" w:rsidR="009F534E" w:rsidRPr="00F16A31" w:rsidRDefault="002E59A7" w:rsidP="00FE179C">
            <w:pPr>
              <w:pStyle w:val="table"/>
            </w:pPr>
            <w:r w:rsidRPr="00AC720F">
              <w:rPr>
                <w:rFonts w:hint="cs"/>
                <w:b/>
                <w:bCs/>
                <w:rtl/>
              </w:rPr>
              <w:t>آيني</w:t>
            </w:r>
            <w:r w:rsidR="009F534E" w:rsidRPr="00AC720F">
              <w:rPr>
                <w:b/>
                <w:bCs/>
              </w:rPr>
              <w:t xml:space="preserve"> </w:t>
            </w:r>
          </w:p>
        </w:tc>
        <w:tc>
          <w:tcPr>
            <w:tcW w:w="6237" w:type="dxa"/>
            <w:shd w:val="clear" w:color="auto" w:fill="FAFFEE"/>
          </w:tcPr>
          <w:p w14:paraId="2A15724E" w14:textId="130EC716" w:rsidR="009F534E" w:rsidRPr="00F16A31" w:rsidRDefault="002E59A7" w:rsidP="00FE179C">
            <w:pPr>
              <w:pStyle w:val="table"/>
            </w:pPr>
            <w:r w:rsidRPr="00F16A31">
              <w:rPr>
                <w:rFonts w:hint="cs"/>
                <w:rtl/>
              </w:rPr>
              <w:t>تحتوي مجموعة أدوات "الشبكة المشتركة لوكالات التعليم في حالات الطوارئ (آيني)"   على مجموعة متنوعة من الأدوات والمواد العملية والسهلة للاستخدام الميداني في مجال التعليم في حالات الطوارئ وصولاً إلى الانتعاش.</w:t>
            </w:r>
          </w:p>
        </w:tc>
        <w:tc>
          <w:tcPr>
            <w:tcW w:w="6521" w:type="dxa"/>
            <w:shd w:val="clear" w:color="auto" w:fill="FAFFEE"/>
          </w:tcPr>
          <w:p w14:paraId="13CEEEA2" w14:textId="545A8826" w:rsidR="00354831" w:rsidRPr="00FE179C" w:rsidRDefault="00086917" w:rsidP="006070C7">
            <w:pPr>
              <w:pStyle w:val="Latinurl"/>
            </w:pPr>
            <w:hyperlink r:id="rId59" w:history="1">
              <w:r w:rsidR="006070C7" w:rsidRPr="006070C7">
                <w:rPr>
                  <w:rStyle w:val="Hyperlink"/>
                  <w:rFonts w:ascii="Calibri" w:hAnsi="Calibri"/>
                  <w:noProof w:val="0"/>
                  <w:sz w:val="22"/>
                  <w:szCs w:val="22"/>
                </w:rPr>
                <w:t>http://toolkit.ineesite.org/toolkit/Toolkit?FilesL=A</w:t>
              </w:r>
            </w:hyperlink>
          </w:p>
        </w:tc>
      </w:tr>
      <w:tr w:rsidR="009F534E" w:rsidRPr="00F16A31" w14:paraId="4D02DFAF" w14:textId="77777777" w:rsidTr="006070C7">
        <w:trPr>
          <w:cantSplit/>
        </w:trPr>
        <w:tc>
          <w:tcPr>
            <w:tcW w:w="1951" w:type="dxa"/>
            <w:shd w:val="clear" w:color="auto" w:fill="auto"/>
          </w:tcPr>
          <w:p w14:paraId="254BB797" w14:textId="2C5E478E" w:rsidR="009F534E" w:rsidRPr="00F16A31" w:rsidRDefault="002E59A7" w:rsidP="00FE179C">
            <w:pPr>
              <w:pStyle w:val="table"/>
            </w:pPr>
            <w:r w:rsidRPr="00AC720F">
              <w:rPr>
                <w:rFonts w:hint="cs"/>
                <w:b/>
                <w:bCs/>
                <w:rtl/>
              </w:rPr>
              <w:t>آيني</w:t>
            </w:r>
          </w:p>
        </w:tc>
        <w:tc>
          <w:tcPr>
            <w:tcW w:w="6237" w:type="dxa"/>
            <w:shd w:val="clear" w:color="auto" w:fill="auto"/>
          </w:tcPr>
          <w:p w14:paraId="64CEE535" w14:textId="221D5EB1" w:rsidR="009F534E" w:rsidRPr="00F16A31" w:rsidRDefault="00155BAC" w:rsidP="00FE179C">
            <w:pPr>
              <w:pStyle w:val="table"/>
            </w:pPr>
            <w:r w:rsidRPr="00F16A31">
              <w:rPr>
                <w:rFonts w:hint="cs"/>
                <w:rtl/>
              </w:rPr>
              <w:t>فيديو تمهيدي يوضح أهمية التعليم في حالات الطوارئ.</w:t>
            </w:r>
          </w:p>
        </w:tc>
        <w:tc>
          <w:tcPr>
            <w:tcW w:w="6521" w:type="dxa"/>
            <w:shd w:val="clear" w:color="auto" w:fill="auto"/>
          </w:tcPr>
          <w:p w14:paraId="703C1BC9" w14:textId="1EF200F1" w:rsidR="009F534E" w:rsidRPr="00FE179C" w:rsidRDefault="00086917" w:rsidP="00FE179C">
            <w:pPr>
              <w:pStyle w:val="Latinurl"/>
            </w:pPr>
            <w:hyperlink r:id="rId60" w:history="1">
              <w:r w:rsidR="00757100" w:rsidRPr="006070C7">
                <w:rPr>
                  <w:rStyle w:val="Hyperlink"/>
                  <w:rFonts w:ascii="Calibri" w:hAnsi="Calibri"/>
                  <w:noProof w:val="0"/>
                  <w:sz w:val="22"/>
                  <w:szCs w:val="22"/>
                </w:rPr>
                <w:t>https://www.youtube.com/watch?v=Qn4x-Irs0QI&amp;index=3&amp;list=LL_JNb6id2QxaauO3UqNWL2g</w:t>
              </w:r>
            </w:hyperlink>
          </w:p>
        </w:tc>
      </w:tr>
      <w:tr w:rsidR="00A838D4" w:rsidRPr="00F16A31" w14:paraId="5DE93267" w14:textId="77777777" w:rsidTr="006070C7">
        <w:trPr>
          <w:cantSplit/>
        </w:trPr>
        <w:tc>
          <w:tcPr>
            <w:tcW w:w="1951" w:type="dxa"/>
            <w:shd w:val="clear" w:color="auto" w:fill="FAFFEE"/>
          </w:tcPr>
          <w:p w14:paraId="669AEBDA" w14:textId="706128B3" w:rsidR="00A838D4" w:rsidRPr="00F16A31" w:rsidRDefault="002E59A7" w:rsidP="00FE179C">
            <w:pPr>
              <w:pStyle w:val="table"/>
            </w:pPr>
            <w:r w:rsidRPr="00AC720F">
              <w:rPr>
                <w:rFonts w:hint="cs"/>
                <w:b/>
                <w:bCs/>
                <w:rtl/>
              </w:rPr>
              <w:t>آيني</w:t>
            </w:r>
          </w:p>
        </w:tc>
        <w:tc>
          <w:tcPr>
            <w:tcW w:w="6237" w:type="dxa"/>
            <w:shd w:val="clear" w:color="auto" w:fill="FAFFEE"/>
          </w:tcPr>
          <w:p w14:paraId="7467FB5E" w14:textId="23783F90" w:rsidR="00155BAC" w:rsidRPr="00F16A31" w:rsidRDefault="00155BAC" w:rsidP="00FE179C">
            <w:pPr>
              <w:pStyle w:val="table"/>
              <w:rPr>
                <w:rtl/>
              </w:rPr>
            </w:pPr>
            <w:r w:rsidRPr="00F16A31">
              <w:rPr>
                <w:rFonts w:hint="cs"/>
                <w:rtl/>
              </w:rPr>
              <w:t xml:space="preserve">الدليل المختصر لآيني بشأن القضايا الجنسانية "المساواة في القضايا الجنسانية </w:t>
            </w:r>
            <w:r w:rsidR="005177F9" w:rsidRPr="00F16A31">
              <w:rPr>
                <w:rFonts w:hint="cs"/>
                <w:rtl/>
              </w:rPr>
              <w:t>طوال عملية التعليم</w:t>
            </w:r>
            <w:r w:rsidRPr="00F16A31">
              <w:rPr>
                <w:rFonts w:hint="cs"/>
                <w:rtl/>
              </w:rPr>
              <w:t>"</w:t>
            </w:r>
          </w:p>
          <w:p w14:paraId="6056F797" w14:textId="5BC68278" w:rsidR="00A838D4" w:rsidRPr="00F16A31" w:rsidRDefault="0009636E" w:rsidP="00FE179C">
            <w:pPr>
              <w:pStyle w:val="table"/>
            </w:pPr>
            <w:r w:rsidRPr="00F16A31">
              <w:rPr>
                <w:rFonts w:hint="cs"/>
                <w:rtl/>
              </w:rPr>
              <w:t>يقدم دليل القضايا الجنسانية سلسلة من الاستراتيجيات والتدابير العملية لتنفيذ المساواة في القضايا الجنسانية عبر كافة مراحل برمجة التعليم.</w:t>
            </w:r>
          </w:p>
        </w:tc>
        <w:tc>
          <w:tcPr>
            <w:tcW w:w="6521" w:type="dxa"/>
            <w:shd w:val="clear" w:color="auto" w:fill="FAFFEE"/>
          </w:tcPr>
          <w:p w14:paraId="03653D31" w14:textId="0D062B19" w:rsidR="00A838D4" w:rsidRPr="00FE179C" w:rsidRDefault="00086917" w:rsidP="006070C7">
            <w:pPr>
              <w:pStyle w:val="Latinurl"/>
            </w:pPr>
            <w:hyperlink r:id="rId61" w:history="1">
              <w:r w:rsidR="00292CEA" w:rsidRPr="006070C7">
                <w:rPr>
                  <w:rStyle w:val="Hyperlink"/>
                  <w:rFonts w:ascii="Calibri" w:hAnsi="Calibri"/>
                  <w:noProof w:val="0"/>
                  <w:sz w:val="22"/>
                  <w:szCs w:val="22"/>
                </w:rPr>
                <w:t>http://toolkit.ineesite.org/pocket_guide_to_gender</w:t>
              </w:r>
            </w:hyperlink>
          </w:p>
        </w:tc>
      </w:tr>
      <w:tr w:rsidR="00A838D4" w:rsidRPr="00F16A31" w14:paraId="30B50E76" w14:textId="77777777" w:rsidTr="006070C7">
        <w:trPr>
          <w:cantSplit/>
        </w:trPr>
        <w:tc>
          <w:tcPr>
            <w:tcW w:w="1951" w:type="dxa"/>
            <w:shd w:val="clear" w:color="auto" w:fill="auto"/>
          </w:tcPr>
          <w:p w14:paraId="5EF4B324" w14:textId="2DCFD94A" w:rsidR="00A838D4" w:rsidRPr="00F16A31" w:rsidRDefault="002E59A7" w:rsidP="00FE179C">
            <w:pPr>
              <w:pStyle w:val="table"/>
            </w:pPr>
            <w:r w:rsidRPr="00AC720F">
              <w:rPr>
                <w:rFonts w:hint="cs"/>
                <w:b/>
                <w:bCs/>
                <w:rtl/>
              </w:rPr>
              <w:t>آيني</w:t>
            </w:r>
          </w:p>
        </w:tc>
        <w:tc>
          <w:tcPr>
            <w:tcW w:w="6237" w:type="dxa"/>
            <w:shd w:val="clear" w:color="auto" w:fill="auto"/>
          </w:tcPr>
          <w:p w14:paraId="6C896203" w14:textId="69880B16" w:rsidR="00A838D4" w:rsidRPr="00F16A31" w:rsidRDefault="0009636E" w:rsidP="00FE179C">
            <w:pPr>
              <w:pStyle w:val="table"/>
            </w:pPr>
            <w:r w:rsidRPr="00F16A31">
              <w:rPr>
                <w:rFonts w:hint="cs"/>
                <w:rtl/>
              </w:rPr>
              <w:t>التعليم في حالات الطوارئ: مجموعة أدوات عملي.</w:t>
            </w:r>
          </w:p>
        </w:tc>
        <w:tc>
          <w:tcPr>
            <w:tcW w:w="6521" w:type="dxa"/>
            <w:shd w:val="clear" w:color="auto" w:fill="auto"/>
          </w:tcPr>
          <w:p w14:paraId="6D82098B" w14:textId="4624F602" w:rsidR="00A838D4" w:rsidRPr="00FE179C" w:rsidRDefault="00086917" w:rsidP="00FE179C">
            <w:pPr>
              <w:pStyle w:val="Latinurl"/>
            </w:pPr>
            <w:hyperlink r:id="rId62" w:history="1">
              <w:r w:rsidR="00A838D4" w:rsidRPr="006070C7">
                <w:rPr>
                  <w:rStyle w:val="Hyperlink"/>
                  <w:rFonts w:ascii="Calibri" w:hAnsi="Calibri"/>
                  <w:noProof w:val="0"/>
                  <w:sz w:val="22"/>
                  <w:szCs w:val="22"/>
                </w:rPr>
                <w:t>http://toolkit.ineesite.org/toolkit/INEEcms/uploads/1037/What_To_Do_in_an_Emergency_Situation.pdf</w:t>
              </w:r>
            </w:hyperlink>
          </w:p>
        </w:tc>
      </w:tr>
      <w:tr w:rsidR="00A838D4" w:rsidRPr="00F16A31" w14:paraId="401EF3C7" w14:textId="77777777" w:rsidTr="006070C7">
        <w:trPr>
          <w:cantSplit/>
        </w:trPr>
        <w:tc>
          <w:tcPr>
            <w:tcW w:w="1951" w:type="dxa"/>
            <w:shd w:val="clear" w:color="auto" w:fill="FAFFEE"/>
          </w:tcPr>
          <w:p w14:paraId="3A736DB0" w14:textId="1FCEADF3" w:rsidR="00A838D4" w:rsidRPr="00F16A31" w:rsidRDefault="002E59A7" w:rsidP="00FE179C">
            <w:pPr>
              <w:pStyle w:val="table"/>
            </w:pPr>
            <w:r w:rsidRPr="00AC720F">
              <w:rPr>
                <w:rFonts w:hint="cs"/>
                <w:b/>
                <w:bCs/>
                <w:rtl/>
              </w:rPr>
              <w:t>آيني</w:t>
            </w:r>
          </w:p>
        </w:tc>
        <w:tc>
          <w:tcPr>
            <w:tcW w:w="6237" w:type="dxa"/>
            <w:shd w:val="clear" w:color="auto" w:fill="FAFFEE"/>
          </w:tcPr>
          <w:p w14:paraId="7943D71F" w14:textId="231E2E80" w:rsidR="00A838D4" w:rsidRPr="00F16A31" w:rsidRDefault="00770B3B" w:rsidP="00FE179C">
            <w:pPr>
              <w:pStyle w:val="table"/>
            </w:pPr>
            <w:r w:rsidRPr="00F16A31">
              <w:rPr>
                <w:rFonts w:hint="cs"/>
                <w:rtl/>
              </w:rPr>
              <w:t>مختصر موضو</w:t>
            </w:r>
            <w:r w:rsidR="0009636E" w:rsidRPr="00F16A31">
              <w:rPr>
                <w:rFonts w:hint="cs"/>
                <w:rtl/>
              </w:rPr>
              <w:t>ع</w:t>
            </w:r>
            <w:r w:rsidRPr="00F16A31">
              <w:rPr>
                <w:rFonts w:hint="cs"/>
                <w:rtl/>
              </w:rPr>
              <w:t>ات</w:t>
            </w:r>
            <w:r w:rsidR="0009636E" w:rsidRPr="00F16A31">
              <w:rPr>
                <w:rFonts w:hint="cs"/>
                <w:rtl/>
              </w:rPr>
              <w:t>ي لآيني: الروابط ما بين القطاعات</w:t>
            </w:r>
          </w:p>
        </w:tc>
        <w:tc>
          <w:tcPr>
            <w:tcW w:w="6521" w:type="dxa"/>
            <w:shd w:val="clear" w:color="auto" w:fill="FAFFEE"/>
          </w:tcPr>
          <w:p w14:paraId="3AA0A677" w14:textId="06DC6FFF" w:rsidR="00A838D4" w:rsidRPr="00FE179C" w:rsidRDefault="00086917" w:rsidP="00FE179C">
            <w:pPr>
              <w:pStyle w:val="Latinurl"/>
            </w:pPr>
            <w:hyperlink r:id="rId63" w:history="1">
              <w:r w:rsidR="00A838D4" w:rsidRPr="006070C7">
                <w:rPr>
                  <w:rStyle w:val="Hyperlink"/>
                  <w:rFonts w:ascii="Calibri" w:hAnsi="Calibri"/>
                  <w:noProof w:val="0"/>
                  <w:sz w:val="22"/>
                  <w:szCs w:val="22"/>
                </w:rPr>
                <w:t>http://toolkit.ineesite.org/toolkit/INEEcms/uploads/1074/INEE_Thematic_Issue_Brief_Intersectoral.pdf</w:t>
              </w:r>
            </w:hyperlink>
          </w:p>
        </w:tc>
      </w:tr>
      <w:tr w:rsidR="00A838D4" w:rsidRPr="00F16A31" w14:paraId="429C92F0" w14:textId="77777777" w:rsidTr="006070C7">
        <w:trPr>
          <w:cantSplit/>
        </w:trPr>
        <w:tc>
          <w:tcPr>
            <w:tcW w:w="1951" w:type="dxa"/>
            <w:shd w:val="clear" w:color="auto" w:fill="auto"/>
          </w:tcPr>
          <w:p w14:paraId="16CDB683" w14:textId="6925B215" w:rsidR="00A838D4" w:rsidRPr="00F16A31" w:rsidRDefault="002E59A7" w:rsidP="00FE179C">
            <w:pPr>
              <w:pStyle w:val="table"/>
            </w:pPr>
            <w:r w:rsidRPr="00AC720F">
              <w:rPr>
                <w:rFonts w:hint="cs"/>
                <w:b/>
                <w:bCs/>
                <w:rtl/>
              </w:rPr>
              <w:t>آيني</w:t>
            </w:r>
          </w:p>
        </w:tc>
        <w:tc>
          <w:tcPr>
            <w:tcW w:w="6237" w:type="dxa"/>
            <w:shd w:val="clear" w:color="auto" w:fill="auto"/>
          </w:tcPr>
          <w:p w14:paraId="6CDF7829" w14:textId="3BB9E2A7" w:rsidR="00A838D4" w:rsidRPr="00F16A31" w:rsidRDefault="0009636E" w:rsidP="00FE179C">
            <w:pPr>
              <w:pStyle w:val="table"/>
            </w:pPr>
            <w:r w:rsidRPr="00F16A31">
              <w:rPr>
                <w:rFonts w:hint="cs"/>
                <w:rtl/>
              </w:rPr>
              <w:t>وضع المعايير الدنيا في السياق</w:t>
            </w:r>
          </w:p>
        </w:tc>
        <w:tc>
          <w:tcPr>
            <w:tcW w:w="6521" w:type="dxa"/>
            <w:shd w:val="clear" w:color="auto" w:fill="auto"/>
          </w:tcPr>
          <w:p w14:paraId="54119C0D" w14:textId="134DFC16" w:rsidR="00A838D4" w:rsidRPr="00FE179C" w:rsidRDefault="00086917" w:rsidP="00FE179C">
            <w:pPr>
              <w:pStyle w:val="Latinurl"/>
            </w:pPr>
            <w:hyperlink r:id="rId64" w:history="1">
              <w:r w:rsidR="00084B70" w:rsidRPr="006070C7">
                <w:rPr>
                  <w:rStyle w:val="Hyperlink"/>
                  <w:rFonts w:ascii="Calibri" w:hAnsi="Calibri"/>
                  <w:noProof w:val="0"/>
                  <w:sz w:val="22"/>
                  <w:szCs w:val="22"/>
                </w:rPr>
                <w:t>http://www.ineesite.org/ar/minimum-standards/contextualization/</w:t>
              </w:r>
            </w:hyperlink>
          </w:p>
        </w:tc>
      </w:tr>
      <w:tr w:rsidR="00A838D4" w:rsidRPr="00F16A31" w14:paraId="278E05F8" w14:textId="77777777" w:rsidTr="006070C7">
        <w:trPr>
          <w:cantSplit/>
        </w:trPr>
        <w:tc>
          <w:tcPr>
            <w:tcW w:w="1951" w:type="dxa"/>
            <w:shd w:val="clear" w:color="auto" w:fill="FAFFEE"/>
          </w:tcPr>
          <w:p w14:paraId="6DBCCE25" w14:textId="06265495" w:rsidR="00A838D4" w:rsidRPr="00F16A31" w:rsidRDefault="002E59A7" w:rsidP="00FE179C">
            <w:pPr>
              <w:pStyle w:val="table"/>
            </w:pPr>
            <w:r w:rsidRPr="00AC720F">
              <w:rPr>
                <w:rFonts w:hint="cs"/>
                <w:b/>
                <w:bCs/>
                <w:rtl/>
              </w:rPr>
              <w:t>آيني</w:t>
            </w:r>
          </w:p>
        </w:tc>
        <w:tc>
          <w:tcPr>
            <w:tcW w:w="6237" w:type="dxa"/>
            <w:shd w:val="clear" w:color="auto" w:fill="FAFFEE"/>
          </w:tcPr>
          <w:p w14:paraId="7F3D5161" w14:textId="0F9699C8" w:rsidR="00A838D4" w:rsidRPr="00F16A31" w:rsidRDefault="0009636E" w:rsidP="00FE179C">
            <w:pPr>
              <w:pStyle w:val="table"/>
            </w:pPr>
            <w:r w:rsidRPr="00F16A31">
              <w:rPr>
                <w:rFonts w:hint="cs"/>
                <w:rtl/>
              </w:rPr>
              <w:t xml:space="preserve">وضع النسخ الخاصة بآيني في أفغانستان </w:t>
            </w:r>
            <w:r w:rsidR="00770B3B" w:rsidRPr="00F16A31">
              <w:rPr>
                <w:rFonts w:hint="cs"/>
                <w:rtl/>
              </w:rPr>
              <w:t>والصومال وجنوب</w:t>
            </w:r>
            <w:r w:rsidRPr="00F16A31">
              <w:rPr>
                <w:rFonts w:hint="cs"/>
                <w:rtl/>
              </w:rPr>
              <w:t xml:space="preserve"> السودان وسريلانكا وفيتنام في السياق.</w:t>
            </w:r>
          </w:p>
        </w:tc>
        <w:tc>
          <w:tcPr>
            <w:tcW w:w="6521" w:type="dxa"/>
            <w:shd w:val="clear" w:color="auto" w:fill="FAFFEE"/>
          </w:tcPr>
          <w:p w14:paraId="6E6804D3" w14:textId="2C5586CB" w:rsidR="00A838D4" w:rsidRPr="00FE179C" w:rsidRDefault="00086917" w:rsidP="00FE179C">
            <w:pPr>
              <w:pStyle w:val="Latinurl"/>
            </w:pPr>
            <w:hyperlink r:id="rId65" w:history="1">
              <w:r w:rsidR="00084B70" w:rsidRPr="006070C7">
                <w:rPr>
                  <w:rStyle w:val="Hyperlink"/>
                  <w:rFonts w:ascii="Calibri" w:hAnsi="Calibri"/>
                  <w:noProof w:val="0"/>
                  <w:sz w:val="22"/>
                  <w:szCs w:val="22"/>
                </w:rPr>
                <w:t>http://www.ineesite.org/ar/minimum-standards/contextualization/</w:t>
              </w:r>
            </w:hyperlink>
          </w:p>
        </w:tc>
      </w:tr>
      <w:tr w:rsidR="00A838D4" w:rsidRPr="00F16A31" w14:paraId="7D78BF9E" w14:textId="77777777" w:rsidTr="006070C7">
        <w:trPr>
          <w:cantSplit/>
        </w:trPr>
        <w:tc>
          <w:tcPr>
            <w:tcW w:w="1951" w:type="dxa"/>
            <w:shd w:val="clear" w:color="auto" w:fill="auto"/>
          </w:tcPr>
          <w:p w14:paraId="75036D39" w14:textId="6DDAA707" w:rsidR="00A838D4" w:rsidRPr="00F16A31" w:rsidRDefault="00294854" w:rsidP="00FE179C">
            <w:pPr>
              <w:pStyle w:val="table"/>
            </w:pPr>
            <w:r w:rsidRPr="00AC720F">
              <w:rPr>
                <w:b/>
                <w:bCs/>
                <w:rtl/>
              </w:rPr>
              <w:t>مبادرة المعايير المشتركة</w:t>
            </w:r>
            <w:r w:rsidRPr="00F16A31">
              <w:t xml:space="preserve">  </w:t>
            </w:r>
          </w:p>
        </w:tc>
        <w:tc>
          <w:tcPr>
            <w:tcW w:w="6237" w:type="dxa"/>
            <w:shd w:val="clear" w:color="auto" w:fill="auto"/>
          </w:tcPr>
          <w:p w14:paraId="1F822137" w14:textId="77777777" w:rsidR="00A838D4" w:rsidRPr="00F16A31" w:rsidRDefault="00A838D4" w:rsidP="00FE179C">
            <w:pPr>
              <w:pStyle w:val="table"/>
            </w:pPr>
          </w:p>
        </w:tc>
        <w:tc>
          <w:tcPr>
            <w:tcW w:w="6521" w:type="dxa"/>
            <w:shd w:val="clear" w:color="auto" w:fill="auto"/>
          </w:tcPr>
          <w:p w14:paraId="5E40F80C" w14:textId="77777777" w:rsidR="00A838D4" w:rsidRPr="00FE179C" w:rsidRDefault="00A838D4" w:rsidP="00FE179C">
            <w:pPr>
              <w:pStyle w:val="Latinurl"/>
            </w:pPr>
          </w:p>
        </w:tc>
      </w:tr>
      <w:tr w:rsidR="00A838D4" w:rsidRPr="00F16A31" w14:paraId="06999D0A" w14:textId="77777777" w:rsidTr="006070C7">
        <w:trPr>
          <w:cantSplit/>
        </w:trPr>
        <w:tc>
          <w:tcPr>
            <w:tcW w:w="1951" w:type="dxa"/>
            <w:shd w:val="clear" w:color="auto" w:fill="FAFFEE"/>
          </w:tcPr>
          <w:p w14:paraId="3884813D" w14:textId="3E6ABBDE" w:rsidR="00A838D4" w:rsidRPr="00AC720F" w:rsidRDefault="00294854" w:rsidP="00FE179C">
            <w:pPr>
              <w:pStyle w:val="table"/>
              <w:rPr>
                <w:b/>
                <w:bCs/>
              </w:rPr>
            </w:pPr>
            <w:r w:rsidRPr="00AC720F">
              <w:rPr>
                <w:b/>
                <w:bCs/>
                <w:rtl/>
              </w:rPr>
              <w:lastRenderedPageBreak/>
              <w:t>مبادرة المعايير المشتركة</w:t>
            </w:r>
            <w:r w:rsidRPr="00AC720F">
              <w:rPr>
                <w:b/>
                <w:bCs/>
              </w:rPr>
              <w:t xml:space="preserve">  </w:t>
            </w:r>
          </w:p>
        </w:tc>
        <w:tc>
          <w:tcPr>
            <w:tcW w:w="6237" w:type="dxa"/>
            <w:shd w:val="clear" w:color="auto" w:fill="FAFFEE"/>
          </w:tcPr>
          <w:p w14:paraId="4E5EC5A5" w14:textId="72D43611" w:rsidR="00A838D4" w:rsidRPr="00F16A31" w:rsidRDefault="0009636E" w:rsidP="00B020D7">
            <w:pPr>
              <w:pStyle w:val="table"/>
            </w:pPr>
            <w:r w:rsidRPr="00F16A31">
              <w:rPr>
                <w:rFonts w:hint="cs"/>
                <w:rtl/>
              </w:rPr>
              <w:t>تمرين بشأن مبادرات الجودة والمساءلة في القطاع الإنساني</w:t>
            </w:r>
          </w:p>
        </w:tc>
        <w:tc>
          <w:tcPr>
            <w:tcW w:w="6521" w:type="dxa"/>
            <w:shd w:val="clear" w:color="auto" w:fill="FAFFEE"/>
          </w:tcPr>
          <w:p w14:paraId="24D12588" w14:textId="54D7020D" w:rsidR="00A838D4" w:rsidRPr="00FE179C" w:rsidRDefault="00086917" w:rsidP="00FE179C">
            <w:pPr>
              <w:pStyle w:val="Latinurl"/>
            </w:pPr>
            <w:hyperlink r:id="rId66" w:history="1">
              <w:r w:rsidR="00A838D4" w:rsidRPr="006070C7">
                <w:rPr>
                  <w:rStyle w:val="Hyperlink"/>
                  <w:rFonts w:ascii="Calibri" w:hAnsi="Calibri"/>
                  <w:noProof w:val="0"/>
                  <w:sz w:val="22"/>
                  <w:szCs w:val="22"/>
                </w:rPr>
                <w:t>http://www.jointstandards.org/resources</w:t>
              </w:r>
            </w:hyperlink>
          </w:p>
        </w:tc>
      </w:tr>
      <w:tr w:rsidR="00A838D4" w:rsidRPr="00F16A31" w14:paraId="01C4A056" w14:textId="77777777" w:rsidTr="006070C7">
        <w:trPr>
          <w:cantSplit/>
        </w:trPr>
        <w:tc>
          <w:tcPr>
            <w:tcW w:w="1951" w:type="dxa"/>
            <w:shd w:val="clear" w:color="auto" w:fill="auto"/>
          </w:tcPr>
          <w:p w14:paraId="25EC7F3A" w14:textId="36512F58" w:rsidR="0009636E" w:rsidRPr="00AC720F" w:rsidRDefault="0009636E" w:rsidP="00FE179C">
            <w:pPr>
              <w:pStyle w:val="table"/>
              <w:rPr>
                <w:b/>
                <w:bCs/>
              </w:rPr>
            </w:pPr>
            <w:r w:rsidRPr="00AC720F">
              <w:rPr>
                <w:rFonts w:hint="cs"/>
                <w:b/>
                <w:bCs/>
                <w:rtl/>
              </w:rPr>
              <w:t>المعايير والإرشادات في الطوارئ الخاصة بالماشية (ليجز)</w:t>
            </w:r>
          </w:p>
        </w:tc>
        <w:tc>
          <w:tcPr>
            <w:tcW w:w="6237" w:type="dxa"/>
            <w:shd w:val="clear" w:color="auto" w:fill="auto"/>
          </w:tcPr>
          <w:p w14:paraId="2956D92B" w14:textId="3194D8E2" w:rsidR="00A838D4" w:rsidRPr="00AF3FD0" w:rsidRDefault="0009636E" w:rsidP="00FE179C">
            <w:pPr>
              <w:pStyle w:val="table"/>
              <w:rPr>
                <w:b/>
                <w:bCs/>
              </w:rPr>
            </w:pPr>
            <w:proofErr w:type="gramStart"/>
            <w:r w:rsidRPr="00AF3FD0">
              <w:rPr>
                <w:rFonts w:hint="cs"/>
                <w:b/>
                <w:bCs/>
                <w:rtl/>
              </w:rPr>
              <w:t>دليل</w:t>
            </w:r>
            <w:proofErr w:type="gramEnd"/>
            <w:r w:rsidRPr="00AF3FD0">
              <w:rPr>
                <w:rFonts w:hint="cs"/>
                <w:b/>
                <w:bCs/>
                <w:rtl/>
              </w:rPr>
              <w:t xml:space="preserve"> </w:t>
            </w:r>
            <w:r w:rsidR="00CA7E4C" w:rsidRPr="00AF3FD0">
              <w:rPr>
                <w:rFonts w:hint="cs"/>
                <w:b/>
                <w:bCs/>
                <w:rtl/>
              </w:rPr>
              <w:t xml:space="preserve">مشروع </w:t>
            </w:r>
            <w:r w:rsidRPr="00AF3FD0">
              <w:rPr>
                <w:rFonts w:hint="cs"/>
                <w:b/>
                <w:bCs/>
                <w:rtl/>
              </w:rPr>
              <w:t xml:space="preserve">"المعايير والإرشادات في الطوارئ الخاصة بالماشية" (ليجز) بشأن الإرشادات والمعايير الخاصة بالثروة الحيوانية </w:t>
            </w:r>
          </w:p>
        </w:tc>
        <w:tc>
          <w:tcPr>
            <w:tcW w:w="6521" w:type="dxa"/>
            <w:shd w:val="clear" w:color="auto" w:fill="auto"/>
          </w:tcPr>
          <w:p w14:paraId="440EAB0B" w14:textId="6A706A97" w:rsidR="00A838D4" w:rsidRPr="00FE179C" w:rsidRDefault="00086917" w:rsidP="00FE179C">
            <w:pPr>
              <w:pStyle w:val="Latinurl"/>
            </w:pPr>
            <w:hyperlink r:id="rId67" w:history="1">
              <w:r w:rsidR="00666F36" w:rsidRPr="006070C7">
                <w:rPr>
                  <w:rStyle w:val="Hyperlink"/>
                  <w:rFonts w:ascii="Calibri" w:hAnsi="Calibri"/>
                  <w:noProof w:val="0"/>
                  <w:sz w:val="22"/>
                  <w:szCs w:val="22"/>
                </w:rPr>
                <w:t>http://www.livestock-emergency.net/resources/download-legs/</w:t>
              </w:r>
            </w:hyperlink>
          </w:p>
        </w:tc>
      </w:tr>
      <w:tr w:rsidR="00A838D4" w:rsidRPr="00F16A31" w14:paraId="2D3107B5" w14:textId="77777777" w:rsidTr="006070C7">
        <w:trPr>
          <w:cantSplit/>
        </w:trPr>
        <w:tc>
          <w:tcPr>
            <w:tcW w:w="1951" w:type="dxa"/>
            <w:shd w:val="clear" w:color="auto" w:fill="FAFFEE"/>
          </w:tcPr>
          <w:p w14:paraId="0B856117" w14:textId="3721A9D7" w:rsidR="00A838D4" w:rsidRPr="00F16A31" w:rsidRDefault="0009636E" w:rsidP="00FE179C">
            <w:pPr>
              <w:pStyle w:val="table"/>
            </w:pPr>
            <w:r w:rsidRPr="00AC720F">
              <w:rPr>
                <w:rFonts w:hint="cs"/>
                <w:b/>
                <w:bCs/>
                <w:rtl/>
              </w:rPr>
              <w:t>ليجز</w:t>
            </w:r>
          </w:p>
        </w:tc>
        <w:tc>
          <w:tcPr>
            <w:tcW w:w="6237" w:type="dxa"/>
            <w:shd w:val="clear" w:color="auto" w:fill="FAFFEE"/>
          </w:tcPr>
          <w:p w14:paraId="16EA5FB0" w14:textId="7CF9AB33" w:rsidR="00A838D4" w:rsidRPr="00F16A31" w:rsidRDefault="00CA7E4C" w:rsidP="00FE179C">
            <w:pPr>
              <w:pStyle w:val="table"/>
            </w:pPr>
            <w:r w:rsidRPr="00F16A31">
              <w:rPr>
                <w:rFonts w:hint="cs"/>
                <w:rtl/>
              </w:rPr>
              <w:t>تقدم قسم المواد (ليجز) مجموعة مختارة من الوثائق لدعم تخطيط وتنفيذ المشروعات فيما يتعلق بالتدخلات الخاصة بالثروة الحيوانية. ينقسم هذا القسم إلى "مواد خاصة بمشروع ليجز" (انظر ادناه) ومواد عامة تتعلق بست تدخلا</w:t>
            </w:r>
            <w:r w:rsidR="00B625A0">
              <w:rPr>
                <w:rFonts w:hint="cs"/>
                <w:rtl/>
              </w:rPr>
              <w:t>ت</w:t>
            </w:r>
            <w:r w:rsidRPr="00F16A31">
              <w:rPr>
                <w:rFonts w:hint="cs"/>
                <w:rtl/>
              </w:rPr>
              <w:t xml:space="preserve"> فنية موضحة في مشروع ليجز.</w:t>
            </w:r>
          </w:p>
        </w:tc>
        <w:tc>
          <w:tcPr>
            <w:tcW w:w="6521" w:type="dxa"/>
            <w:shd w:val="clear" w:color="auto" w:fill="FAFFEE"/>
          </w:tcPr>
          <w:p w14:paraId="38659C7C" w14:textId="346025A3" w:rsidR="00A838D4" w:rsidRPr="00FE179C" w:rsidRDefault="00086917" w:rsidP="00FE179C">
            <w:pPr>
              <w:pStyle w:val="Latinurl"/>
            </w:pPr>
            <w:hyperlink r:id="rId68" w:history="1">
              <w:r w:rsidR="00A838D4" w:rsidRPr="006070C7">
                <w:rPr>
                  <w:rStyle w:val="Hyperlink"/>
                  <w:rFonts w:ascii="Calibri" w:hAnsi="Calibri"/>
                  <w:noProof w:val="0"/>
                  <w:sz w:val="22"/>
                  <w:szCs w:val="22"/>
                </w:rPr>
                <w:t>http://www.livestock-emergency.net/resources</w:t>
              </w:r>
            </w:hyperlink>
          </w:p>
        </w:tc>
      </w:tr>
      <w:tr w:rsidR="00A838D4" w:rsidRPr="00F16A31" w14:paraId="731682B6" w14:textId="77777777" w:rsidTr="006070C7">
        <w:trPr>
          <w:cantSplit/>
        </w:trPr>
        <w:tc>
          <w:tcPr>
            <w:tcW w:w="1951" w:type="dxa"/>
            <w:shd w:val="clear" w:color="auto" w:fill="auto"/>
          </w:tcPr>
          <w:p w14:paraId="3C45388F" w14:textId="7D4069AF" w:rsidR="00A838D4" w:rsidRPr="00F16A31" w:rsidRDefault="0009636E" w:rsidP="00FE179C">
            <w:pPr>
              <w:pStyle w:val="table"/>
            </w:pPr>
            <w:r w:rsidRPr="00AC720F">
              <w:rPr>
                <w:rFonts w:hint="cs"/>
                <w:b/>
                <w:bCs/>
                <w:rtl/>
              </w:rPr>
              <w:t>ليجز</w:t>
            </w:r>
          </w:p>
        </w:tc>
        <w:tc>
          <w:tcPr>
            <w:tcW w:w="6237" w:type="dxa"/>
            <w:shd w:val="clear" w:color="auto" w:fill="auto"/>
          </w:tcPr>
          <w:p w14:paraId="4697A51C" w14:textId="796CD05E" w:rsidR="00A838D4" w:rsidRPr="00F16A31" w:rsidRDefault="00CA7E4C" w:rsidP="00FE179C">
            <w:pPr>
              <w:pStyle w:val="table"/>
            </w:pPr>
            <w:r w:rsidRPr="00F16A31">
              <w:rPr>
                <w:rFonts w:hint="cs"/>
                <w:rtl/>
              </w:rPr>
              <w:t>تحتوي صفحة "المواد الخاصة بمشروع ليجز" أداة تقييم وعددا من الأوراق الموجزة بشأن المواضيع الرئيسية مثل القضايا الجنسانية، والقدرة على الصمود، والتغير المناخي، والتحويلات النقدية.</w:t>
            </w:r>
          </w:p>
        </w:tc>
        <w:tc>
          <w:tcPr>
            <w:tcW w:w="6521" w:type="dxa"/>
            <w:shd w:val="clear" w:color="auto" w:fill="auto"/>
          </w:tcPr>
          <w:p w14:paraId="42A5F0DF" w14:textId="125077E7" w:rsidR="00A838D4" w:rsidRPr="00FE179C" w:rsidRDefault="00086917" w:rsidP="00FE179C">
            <w:pPr>
              <w:pStyle w:val="Latinurl"/>
            </w:pPr>
            <w:hyperlink r:id="rId69" w:history="1">
              <w:r w:rsidR="00A838D4" w:rsidRPr="006070C7">
                <w:rPr>
                  <w:rStyle w:val="Hyperlink"/>
                  <w:rFonts w:ascii="Calibri" w:hAnsi="Calibri"/>
                  <w:noProof w:val="0"/>
                  <w:sz w:val="22"/>
                  <w:szCs w:val="22"/>
                </w:rPr>
                <w:t>http://www.livestock-emergency.net/resources/general-resources-legs-specific/</w:t>
              </w:r>
            </w:hyperlink>
          </w:p>
        </w:tc>
      </w:tr>
      <w:tr w:rsidR="00A838D4" w:rsidRPr="00F16A31" w14:paraId="169142F9" w14:textId="77777777" w:rsidTr="006070C7">
        <w:trPr>
          <w:cantSplit/>
        </w:trPr>
        <w:tc>
          <w:tcPr>
            <w:tcW w:w="1951" w:type="dxa"/>
            <w:shd w:val="clear" w:color="auto" w:fill="FAFFEE"/>
          </w:tcPr>
          <w:p w14:paraId="4F6F77D4" w14:textId="04686788" w:rsidR="00A838D4" w:rsidRPr="00F16A31" w:rsidRDefault="0009636E" w:rsidP="00FE179C">
            <w:pPr>
              <w:pStyle w:val="table"/>
            </w:pPr>
            <w:r w:rsidRPr="00AC720F">
              <w:rPr>
                <w:rFonts w:hint="cs"/>
                <w:b/>
                <w:bCs/>
                <w:rtl/>
              </w:rPr>
              <w:t>ليجز</w:t>
            </w:r>
          </w:p>
        </w:tc>
        <w:tc>
          <w:tcPr>
            <w:tcW w:w="6237" w:type="dxa"/>
            <w:shd w:val="clear" w:color="auto" w:fill="FAFFEE"/>
          </w:tcPr>
          <w:p w14:paraId="0254E4B9" w14:textId="561163C7" w:rsidR="00A838D4" w:rsidRPr="00F16A31" w:rsidRDefault="00CA7E4C" w:rsidP="00FE179C">
            <w:pPr>
              <w:pStyle w:val="table"/>
            </w:pPr>
            <w:r w:rsidRPr="00F16A31">
              <w:rPr>
                <w:rFonts w:hint="cs"/>
                <w:rtl/>
              </w:rPr>
              <w:t>يوجد مقطعين فيديو: الأول يقدم لمحة عامة عن مشروع (ليجز) وكيف يمكن أن يساعدك في عملك الميداني (3 دقائق)، والثاني يوضح نهج مشروع (ليجز) بمزيد من التفصيل (20 دقيقة).</w:t>
            </w:r>
          </w:p>
        </w:tc>
        <w:tc>
          <w:tcPr>
            <w:tcW w:w="6521" w:type="dxa"/>
            <w:shd w:val="clear" w:color="auto" w:fill="FAFFEE"/>
          </w:tcPr>
          <w:p w14:paraId="0DD7457B" w14:textId="2CA58926" w:rsidR="00A838D4" w:rsidRPr="00FE179C" w:rsidRDefault="00086917" w:rsidP="00FE179C">
            <w:pPr>
              <w:pStyle w:val="Latinurl"/>
            </w:pPr>
            <w:hyperlink r:id="rId70" w:history="1">
              <w:r w:rsidR="00A838D4" w:rsidRPr="006070C7">
                <w:rPr>
                  <w:rStyle w:val="Hyperlink"/>
                  <w:rFonts w:ascii="Calibri" w:hAnsi="Calibri"/>
                  <w:noProof w:val="0"/>
                  <w:sz w:val="22"/>
                  <w:szCs w:val="22"/>
                </w:rPr>
                <w:t>http://www.livestock-emergency.net/resources/videos</w:t>
              </w:r>
            </w:hyperlink>
          </w:p>
        </w:tc>
      </w:tr>
      <w:tr w:rsidR="00A838D4" w:rsidRPr="00F16A31" w14:paraId="1FF0FCF7" w14:textId="77777777" w:rsidTr="006070C7">
        <w:trPr>
          <w:cantSplit/>
        </w:trPr>
        <w:tc>
          <w:tcPr>
            <w:tcW w:w="1951" w:type="dxa"/>
            <w:shd w:val="clear" w:color="auto" w:fill="auto"/>
          </w:tcPr>
          <w:p w14:paraId="352A4347" w14:textId="2E9C3091" w:rsidR="00A838D4" w:rsidRPr="00F16A31" w:rsidRDefault="00546902" w:rsidP="00FE179C">
            <w:pPr>
              <w:pStyle w:val="table"/>
            </w:pPr>
            <w:r w:rsidRPr="00AC720F">
              <w:rPr>
                <w:b/>
                <w:bCs/>
                <w:rtl/>
              </w:rPr>
              <w:t>شبكة التعليم والترويج للمنشآت الصغيرة (سيب</w:t>
            </w:r>
            <w:r w:rsidRPr="00AC720F">
              <w:rPr>
                <w:b/>
                <w:bCs/>
              </w:rPr>
              <w:t>(</w:t>
            </w:r>
          </w:p>
        </w:tc>
        <w:tc>
          <w:tcPr>
            <w:tcW w:w="6237" w:type="dxa"/>
            <w:shd w:val="clear" w:color="auto" w:fill="auto"/>
          </w:tcPr>
          <w:p w14:paraId="3163D981" w14:textId="42B3352D" w:rsidR="00A838D4" w:rsidRPr="00F07BA7" w:rsidRDefault="00CA7E4C" w:rsidP="00FE179C">
            <w:pPr>
              <w:pStyle w:val="table"/>
              <w:rPr>
                <w:b/>
                <w:bCs/>
              </w:rPr>
            </w:pPr>
            <w:r w:rsidRPr="00F07BA7">
              <w:rPr>
                <w:rFonts w:hint="cs"/>
                <w:b/>
                <w:bCs/>
                <w:rtl/>
              </w:rPr>
              <w:t>المعايير الدنيا للانتعاش الاقتصادي</w:t>
            </w:r>
          </w:p>
        </w:tc>
        <w:tc>
          <w:tcPr>
            <w:tcW w:w="6521" w:type="dxa"/>
            <w:shd w:val="clear" w:color="auto" w:fill="auto"/>
          </w:tcPr>
          <w:p w14:paraId="5E9BF41E" w14:textId="104AC664" w:rsidR="00A838D4" w:rsidRPr="00FE179C" w:rsidRDefault="00086917" w:rsidP="00FE179C">
            <w:pPr>
              <w:pStyle w:val="Latinurl"/>
            </w:pPr>
            <w:hyperlink r:id="rId71" w:history="1">
              <w:r w:rsidR="00A12A42" w:rsidRPr="006070C7">
                <w:rPr>
                  <w:rStyle w:val="Hyperlink"/>
                  <w:rFonts w:ascii="Calibri" w:hAnsi="Calibri"/>
                  <w:noProof w:val="0"/>
                  <w:sz w:val="22"/>
                  <w:szCs w:val="22"/>
                </w:rPr>
                <w:t>http://www.seepnetwork.org/minimum-economic-recovery-standards-resources-1106.php</w:t>
              </w:r>
            </w:hyperlink>
          </w:p>
        </w:tc>
      </w:tr>
      <w:tr w:rsidR="00A838D4" w:rsidRPr="00F16A31" w14:paraId="37F1F655" w14:textId="77777777" w:rsidTr="006070C7">
        <w:trPr>
          <w:cantSplit/>
        </w:trPr>
        <w:tc>
          <w:tcPr>
            <w:tcW w:w="1951" w:type="dxa"/>
            <w:shd w:val="clear" w:color="auto" w:fill="FAFFEE"/>
          </w:tcPr>
          <w:p w14:paraId="6BC5361A" w14:textId="2BF83F57" w:rsidR="00A838D4" w:rsidRPr="00F16A31" w:rsidRDefault="00CA7E4C" w:rsidP="00FE179C">
            <w:pPr>
              <w:pStyle w:val="table"/>
              <w:rPr>
                <w:rtl/>
              </w:rPr>
            </w:pPr>
            <w:r w:rsidRPr="00AC720F">
              <w:rPr>
                <w:rFonts w:hint="cs"/>
                <w:b/>
                <w:bCs/>
                <w:rtl/>
              </w:rPr>
              <w:lastRenderedPageBreak/>
              <w:t>عاملون في مجال المعونة</w:t>
            </w:r>
          </w:p>
        </w:tc>
        <w:tc>
          <w:tcPr>
            <w:tcW w:w="6237" w:type="dxa"/>
            <w:shd w:val="clear" w:color="auto" w:fill="FAFFEE"/>
          </w:tcPr>
          <w:p w14:paraId="07B984DA" w14:textId="7393CEF8" w:rsidR="00A838D4" w:rsidRPr="00F07BA7" w:rsidRDefault="00CA7E4C" w:rsidP="00FE179C">
            <w:pPr>
              <w:pStyle w:val="table"/>
              <w:rPr>
                <w:b/>
                <w:bCs/>
              </w:rPr>
            </w:pPr>
            <w:r w:rsidRPr="00F07BA7">
              <w:rPr>
                <w:rFonts w:hint="cs"/>
                <w:b/>
                <w:bCs/>
                <w:rtl/>
              </w:rPr>
              <w:t xml:space="preserve">قواعد </w:t>
            </w:r>
            <w:proofErr w:type="gramStart"/>
            <w:r w:rsidRPr="00F07BA7">
              <w:rPr>
                <w:rFonts w:hint="cs"/>
                <w:b/>
                <w:bCs/>
                <w:rtl/>
              </w:rPr>
              <w:t>الممارسات</w:t>
            </w:r>
            <w:proofErr w:type="gramEnd"/>
            <w:r w:rsidRPr="00F07BA7">
              <w:rPr>
                <w:rFonts w:hint="cs"/>
                <w:b/>
                <w:bCs/>
                <w:rtl/>
              </w:rPr>
              <w:t xml:space="preserve"> الجيدة في مشروع (عاملون في مجال المعونة)</w:t>
            </w:r>
          </w:p>
        </w:tc>
        <w:tc>
          <w:tcPr>
            <w:tcW w:w="6521" w:type="dxa"/>
            <w:shd w:val="clear" w:color="auto" w:fill="FAFFEE"/>
          </w:tcPr>
          <w:p w14:paraId="732A46FB" w14:textId="07156B02" w:rsidR="00A838D4" w:rsidRPr="00FE179C" w:rsidRDefault="00086917" w:rsidP="00FE179C">
            <w:pPr>
              <w:pStyle w:val="Latinurl"/>
            </w:pPr>
            <w:hyperlink r:id="rId72" w:history="1">
              <w:r w:rsidR="00A12A42" w:rsidRPr="006070C7">
                <w:rPr>
                  <w:rStyle w:val="Hyperlink"/>
                  <w:rFonts w:ascii="Calibri" w:hAnsi="Calibri"/>
                  <w:noProof w:val="0"/>
                  <w:sz w:val="22"/>
                  <w:szCs w:val="22"/>
                </w:rPr>
                <w:t>http://www.peopleinaid.org/resources/codeofgoodpracticearabic</w:t>
              </w:r>
            </w:hyperlink>
          </w:p>
        </w:tc>
      </w:tr>
      <w:tr w:rsidR="00A838D4" w:rsidRPr="00F16A31" w14:paraId="40C35A72" w14:textId="77777777" w:rsidTr="006070C7">
        <w:trPr>
          <w:cantSplit/>
        </w:trPr>
        <w:tc>
          <w:tcPr>
            <w:tcW w:w="1951" w:type="dxa"/>
            <w:shd w:val="clear" w:color="auto" w:fill="auto"/>
          </w:tcPr>
          <w:p w14:paraId="5570A93D" w14:textId="0877F1B0" w:rsidR="00A838D4" w:rsidRPr="00F16A31" w:rsidRDefault="00CA7E4C" w:rsidP="00FE179C">
            <w:pPr>
              <w:pStyle w:val="table"/>
              <w:rPr>
                <w:rtl/>
              </w:rPr>
            </w:pPr>
            <w:r w:rsidRPr="00AC720F">
              <w:rPr>
                <w:rFonts w:hint="cs"/>
                <w:b/>
                <w:bCs/>
                <w:rtl/>
              </w:rPr>
              <w:t>عاملون في مجال المعونة</w:t>
            </w:r>
          </w:p>
        </w:tc>
        <w:tc>
          <w:tcPr>
            <w:tcW w:w="6237" w:type="dxa"/>
            <w:shd w:val="clear" w:color="auto" w:fill="auto"/>
          </w:tcPr>
          <w:p w14:paraId="5E1971AF" w14:textId="5E1A1FB7" w:rsidR="00A838D4" w:rsidRPr="00F16A31" w:rsidRDefault="00770B3B" w:rsidP="00FE179C">
            <w:pPr>
              <w:pStyle w:val="table"/>
            </w:pPr>
            <w:r w:rsidRPr="00F16A31">
              <w:rPr>
                <w:rFonts w:hint="cs"/>
                <w:rtl/>
              </w:rPr>
              <w:t>ت</w:t>
            </w:r>
            <w:r w:rsidR="00976946" w:rsidRPr="00F16A31">
              <w:rPr>
                <w:rFonts w:hint="cs"/>
                <w:rtl/>
              </w:rPr>
              <w:t xml:space="preserve">قدم </w:t>
            </w:r>
            <w:r w:rsidR="00406A35" w:rsidRPr="00F16A31">
              <w:rPr>
                <w:rFonts w:hint="cs"/>
                <w:rtl/>
              </w:rPr>
              <w:t>منظمة</w:t>
            </w:r>
            <w:r w:rsidR="00976946" w:rsidRPr="00F16A31">
              <w:rPr>
                <w:rFonts w:hint="cs"/>
                <w:rtl/>
              </w:rPr>
              <w:t xml:space="preserve"> (عاملون في مجال المعونة) دراسات حالة من عدد متنوع من المنظمات لتوضيح مواضيع مثل الاستقطاب والإبقاء على الموظفين، والمكافآت. وبإمكانك مواصلة النقاش على منتديات متنوعة.</w:t>
            </w:r>
          </w:p>
        </w:tc>
        <w:tc>
          <w:tcPr>
            <w:tcW w:w="6521" w:type="dxa"/>
            <w:shd w:val="clear" w:color="auto" w:fill="auto"/>
          </w:tcPr>
          <w:p w14:paraId="112B2F54" w14:textId="5B5A3A38" w:rsidR="00A838D4" w:rsidRPr="00FE179C" w:rsidRDefault="00086917" w:rsidP="00FE179C">
            <w:pPr>
              <w:pStyle w:val="Latinurl"/>
            </w:pPr>
            <w:hyperlink r:id="rId73" w:history="1">
              <w:r w:rsidR="00A838D4" w:rsidRPr="006070C7">
                <w:rPr>
                  <w:rStyle w:val="Hyperlink"/>
                  <w:rFonts w:ascii="Calibri" w:hAnsi="Calibri"/>
                  <w:noProof w:val="0"/>
                  <w:sz w:val="22"/>
                  <w:szCs w:val="22"/>
                </w:rPr>
                <w:t>http://www.peopleinaid.org/resources/casestudies.aspx</w:t>
              </w:r>
            </w:hyperlink>
          </w:p>
        </w:tc>
      </w:tr>
      <w:tr w:rsidR="00A838D4" w:rsidRPr="00F16A31" w14:paraId="1F652FAF" w14:textId="77777777" w:rsidTr="006070C7">
        <w:trPr>
          <w:cantSplit/>
        </w:trPr>
        <w:tc>
          <w:tcPr>
            <w:tcW w:w="1951" w:type="dxa"/>
            <w:shd w:val="clear" w:color="auto" w:fill="FAFFEE"/>
          </w:tcPr>
          <w:p w14:paraId="440F2194" w14:textId="7C7FAE7F" w:rsidR="00A838D4" w:rsidRPr="00F16A31" w:rsidRDefault="00CA7E4C" w:rsidP="00FE179C">
            <w:pPr>
              <w:pStyle w:val="table"/>
              <w:rPr>
                <w:rtl/>
              </w:rPr>
            </w:pPr>
            <w:r w:rsidRPr="00AC720F">
              <w:rPr>
                <w:rFonts w:hint="cs"/>
                <w:b/>
                <w:bCs/>
                <w:rtl/>
              </w:rPr>
              <w:t>عاملون في مجال المعونة</w:t>
            </w:r>
          </w:p>
        </w:tc>
        <w:tc>
          <w:tcPr>
            <w:tcW w:w="6237" w:type="dxa"/>
            <w:shd w:val="clear" w:color="auto" w:fill="FAFFEE"/>
          </w:tcPr>
          <w:p w14:paraId="13880488" w14:textId="392AA179" w:rsidR="00A838D4" w:rsidRPr="00F16A31" w:rsidRDefault="00406A35" w:rsidP="00FE179C">
            <w:pPr>
              <w:pStyle w:val="table"/>
            </w:pPr>
            <w:r w:rsidRPr="00F16A31">
              <w:rPr>
                <w:rFonts w:hint="cs"/>
                <w:rtl/>
              </w:rPr>
              <w:t>يوجد لدى منظمة عاملون في مجال المعونة قسم خاص بالاستجابة في حالات الكوارث.</w:t>
            </w:r>
          </w:p>
        </w:tc>
        <w:tc>
          <w:tcPr>
            <w:tcW w:w="6521" w:type="dxa"/>
            <w:shd w:val="clear" w:color="auto" w:fill="FAFFEE"/>
          </w:tcPr>
          <w:p w14:paraId="6422A01C" w14:textId="71F92ED0" w:rsidR="00A838D4" w:rsidRPr="00FE179C" w:rsidRDefault="00086917" w:rsidP="00FE179C">
            <w:pPr>
              <w:pStyle w:val="Latinurl"/>
            </w:pPr>
            <w:hyperlink r:id="rId74" w:history="1">
              <w:r w:rsidR="00A838D4" w:rsidRPr="006070C7">
                <w:rPr>
                  <w:rStyle w:val="Hyperlink"/>
                  <w:rFonts w:ascii="Calibri" w:hAnsi="Calibri"/>
                  <w:noProof w:val="0"/>
                  <w:sz w:val="22"/>
                  <w:szCs w:val="22"/>
                </w:rPr>
                <w:t>http://www.peopleinaid.org/disasterresponse</w:t>
              </w:r>
            </w:hyperlink>
          </w:p>
        </w:tc>
      </w:tr>
      <w:tr w:rsidR="00A838D4" w:rsidRPr="00F16A31" w14:paraId="0051CFE3" w14:textId="77777777" w:rsidTr="006070C7">
        <w:trPr>
          <w:cantSplit/>
        </w:trPr>
        <w:tc>
          <w:tcPr>
            <w:tcW w:w="1951" w:type="dxa"/>
            <w:shd w:val="clear" w:color="auto" w:fill="auto"/>
          </w:tcPr>
          <w:p w14:paraId="054BAB3B" w14:textId="3B609B38" w:rsidR="00A838D4" w:rsidRPr="00AC720F" w:rsidRDefault="00546902" w:rsidP="00FE179C">
            <w:pPr>
              <w:pStyle w:val="table"/>
              <w:rPr>
                <w:b/>
                <w:bCs/>
                <w:rtl/>
              </w:rPr>
            </w:pPr>
            <w:r w:rsidRPr="00AC720F">
              <w:rPr>
                <w:rFonts w:hint="cs"/>
                <w:b/>
                <w:bCs/>
                <w:rtl/>
              </w:rPr>
              <w:t>مشروع "</w:t>
            </w:r>
            <w:r w:rsidR="00B7060B" w:rsidRPr="00AC720F">
              <w:rPr>
                <w:rFonts w:hint="cs"/>
                <w:b/>
                <w:bCs/>
                <w:rtl/>
              </w:rPr>
              <w:t xml:space="preserve">نهج </w:t>
            </w:r>
            <w:r w:rsidRPr="00AC720F">
              <w:rPr>
                <w:rFonts w:hint="cs"/>
                <w:b/>
                <w:bCs/>
                <w:rtl/>
              </w:rPr>
              <w:t>السكان أولاً"</w:t>
            </w:r>
          </w:p>
        </w:tc>
        <w:tc>
          <w:tcPr>
            <w:tcW w:w="6237" w:type="dxa"/>
            <w:shd w:val="clear" w:color="auto" w:fill="auto"/>
          </w:tcPr>
          <w:p w14:paraId="42F4B633" w14:textId="64484548" w:rsidR="00A838D4" w:rsidRPr="00F07BA7" w:rsidRDefault="00406A35" w:rsidP="00FE179C">
            <w:pPr>
              <w:pStyle w:val="table"/>
            </w:pPr>
            <w:proofErr w:type="gramStart"/>
            <w:r w:rsidRPr="00F07BA7">
              <w:rPr>
                <w:rFonts w:hint="cs"/>
                <w:rtl/>
              </w:rPr>
              <w:t>مجموعة</w:t>
            </w:r>
            <w:proofErr w:type="gramEnd"/>
            <w:r w:rsidRPr="00F07BA7">
              <w:rPr>
                <w:rFonts w:hint="cs"/>
                <w:rtl/>
              </w:rPr>
              <w:t xml:space="preserve"> أدوات عمل</w:t>
            </w:r>
          </w:p>
        </w:tc>
        <w:tc>
          <w:tcPr>
            <w:tcW w:w="6521" w:type="dxa"/>
            <w:shd w:val="clear" w:color="auto" w:fill="auto"/>
          </w:tcPr>
          <w:p w14:paraId="40FE8C1B" w14:textId="65ACC28B" w:rsidR="00A838D4" w:rsidRPr="00FE179C" w:rsidRDefault="00086917" w:rsidP="00FE179C">
            <w:pPr>
              <w:pStyle w:val="Latinurl"/>
            </w:pPr>
            <w:hyperlink r:id="rId75" w:history="1">
              <w:r w:rsidR="006070C7" w:rsidRPr="006070C7">
                <w:rPr>
                  <w:rStyle w:val="Hyperlink"/>
                  <w:rFonts w:ascii="Calibri" w:hAnsi="Calibri"/>
                  <w:noProof w:val="0"/>
                  <w:sz w:val="22"/>
                  <w:szCs w:val="22"/>
                </w:rPr>
                <w:t>http://www.p-fim.org</w:t>
              </w:r>
            </w:hyperlink>
          </w:p>
        </w:tc>
      </w:tr>
      <w:tr w:rsidR="00A838D4" w:rsidRPr="00F16A31" w14:paraId="711C24B1" w14:textId="77777777" w:rsidTr="006070C7">
        <w:trPr>
          <w:cantSplit/>
        </w:trPr>
        <w:tc>
          <w:tcPr>
            <w:tcW w:w="1951" w:type="dxa"/>
            <w:shd w:val="clear" w:color="auto" w:fill="FAFFEE"/>
          </w:tcPr>
          <w:p w14:paraId="2B89EBF4" w14:textId="0C4385B3" w:rsidR="00A838D4" w:rsidRPr="00F16A31" w:rsidRDefault="00406A35" w:rsidP="00FE179C">
            <w:pPr>
              <w:pStyle w:val="table"/>
            </w:pPr>
            <w:r w:rsidRPr="00AC720F">
              <w:rPr>
                <w:rFonts w:hint="cs"/>
                <w:b/>
                <w:bCs/>
                <w:rtl/>
              </w:rPr>
              <w:t>مشروع اسفير</w:t>
            </w:r>
          </w:p>
        </w:tc>
        <w:tc>
          <w:tcPr>
            <w:tcW w:w="6237" w:type="dxa"/>
            <w:shd w:val="clear" w:color="auto" w:fill="FAFFEE"/>
          </w:tcPr>
          <w:p w14:paraId="68CB4DEB" w14:textId="42265662" w:rsidR="00A838D4" w:rsidRPr="00C7207A" w:rsidRDefault="00406A35" w:rsidP="00FE179C">
            <w:pPr>
              <w:pStyle w:val="table"/>
              <w:rPr>
                <w:b/>
                <w:bCs/>
              </w:rPr>
            </w:pPr>
            <w:r w:rsidRPr="00C7207A">
              <w:rPr>
                <w:b/>
                <w:bCs/>
                <w:rtl/>
              </w:rPr>
              <w:t xml:space="preserve">مشروع </w:t>
            </w:r>
            <w:r w:rsidRPr="00C7207A">
              <w:rPr>
                <w:rFonts w:hint="cs"/>
                <w:b/>
                <w:bCs/>
                <w:rtl/>
              </w:rPr>
              <w:t>اسفي</w:t>
            </w:r>
            <w:r w:rsidRPr="00C7207A">
              <w:rPr>
                <w:rFonts w:hint="eastAsia"/>
                <w:b/>
                <w:bCs/>
                <w:rtl/>
              </w:rPr>
              <w:t>ر</w:t>
            </w:r>
            <w:r w:rsidRPr="00C7207A">
              <w:rPr>
                <w:rFonts w:hint="cs"/>
                <w:b/>
                <w:bCs/>
                <w:rtl/>
              </w:rPr>
              <w:t>: الميثاق الإنساني والمعايير الدنيا في الاستجابة الإنسانية</w:t>
            </w:r>
          </w:p>
        </w:tc>
        <w:tc>
          <w:tcPr>
            <w:tcW w:w="6521" w:type="dxa"/>
            <w:shd w:val="clear" w:color="auto" w:fill="FAFFEE"/>
          </w:tcPr>
          <w:p w14:paraId="5A790E08" w14:textId="1EB7BB66" w:rsidR="00A838D4" w:rsidRPr="00FE179C" w:rsidRDefault="00086917" w:rsidP="00FE179C">
            <w:pPr>
              <w:pStyle w:val="Latinurl"/>
            </w:pPr>
            <w:hyperlink r:id="rId76" w:history="1">
              <w:r w:rsidR="00895AC0" w:rsidRPr="006070C7">
                <w:rPr>
                  <w:rStyle w:val="Hyperlink"/>
                  <w:rFonts w:ascii="Calibri" w:hAnsi="Calibri"/>
                  <w:noProof w:val="0"/>
                  <w:sz w:val="22"/>
                  <w:szCs w:val="22"/>
                </w:rPr>
                <w:t>http://www.sphereproject.org/sphere/ar/</w:t>
              </w:r>
            </w:hyperlink>
          </w:p>
        </w:tc>
      </w:tr>
      <w:tr w:rsidR="00406A35" w:rsidRPr="00F16A31" w14:paraId="5455F1F7" w14:textId="77777777" w:rsidTr="006070C7">
        <w:trPr>
          <w:cantSplit/>
        </w:trPr>
        <w:tc>
          <w:tcPr>
            <w:tcW w:w="1951" w:type="dxa"/>
            <w:shd w:val="clear" w:color="auto" w:fill="auto"/>
          </w:tcPr>
          <w:p w14:paraId="15FD653A" w14:textId="0AFBE865" w:rsidR="00406A35" w:rsidRPr="00F16A31" w:rsidRDefault="00406A35" w:rsidP="00FE179C">
            <w:pPr>
              <w:pStyle w:val="table"/>
            </w:pPr>
            <w:r w:rsidRPr="00AC720F">
              <w:rPr>
                <w:rFonts w:hint="cs"/>
                <w:b/>
                <w:bCs/>
                <w:rtl/>
              </w:rPr>
              <w:t>مشروع اسفير</w:t>
            </w:r>
          </w:p>
        </w:tc>
        <w:tc>
          <w:tcPr>
            <w:tcW w:w="6237" w:type="dxa"/>
            <w:shd w:val="clear" w:color="auto" w:fill="auto"/>
          </w:tcPr>
          <w:p w14:paraId="35212F79" w14:textId="3001BEA1" w:rsidR="00406A35" w:rsidRPr="00F16A31" w:rsidRDefault="00770B3B" w:rsidP="00FE179C">
            <w:pPr>
              <w:pStyle w:val="table"/>
            </w:pPr>
            <w:r w:rsidRPr="00F16A31">
              <w:rPr>
                <w:rFonts w:hint="cs"/>
                <w:rtl/>
              </w:rPr>
              <w:t xml:space="preserve">فيديو: </w:t>
            </w:r>
            <w:r w:rsidR="00406A35" w:rsidRPr="00F16A31">
              <w:rPr>
                <w:rFonts w:hint="cs"/>
                <w:rtl/>
              </w:rPr>
              <w:t>اسفير في السياق: يقدم مشروع اسفير هذا الفيلم الرائع لتوضيح أهمية السياق وكيف يتم تطبيق معايير اسفير في الميدان.</w:t>
            </w:r>
          </w:p>
        </w:tc>
        <w:tc>
          <w:tcPr>
            <w:tcW w:w="6521" w:type="dxa"/>
            <w:shd w:val="clear" w:color="auto" w:fill="auto"/>
          </w:tcPr>
          <w:p w14:paraId="552700C9" w14:textId="0BA7372D" w:rsidR="00406A35" w:rsidRPr="00FE179C" w:rsidRDefault="00086917" w:rsidP="00FE179C">
            <w:pPr>
              <w:pStyle w:val="Latinurl"/>
            </w:pPr>
            <w:hyperlink r:id="rId77" w:history="1">
              <w:r w:rsidR="00895AC0" w:rsidRPr="006070C7">
                <w:rPr>
                  <w:rStyle w:val="Hyperlink"/>
                  <w:rFonts w:ascii="Calibri" w:hAnsi="Calibri"/>
                  <w:noProof w:val="0"/>
                  <w:sz w:val="22"/>
                  <w:szCs w:val="22"/>
                </w:rPr>
                <w:t>https://www.youtube.com/watch?v=ybLXCpZ4Mok</w:t>
              </w:r>
            </w:hyperlink>
          </w:p>
        </w:tc>
      </w:tr>
      <w:tr w:rsidR="00406A35" w:rsidRPr="00F16A31" w14:paraId="76637D75" w14:textId="77777777" w:rsidTr="006070C7">
        <w:trPr>
          <w:cantSplit/>
        </w:trPr>
        <w:tc>
          <w:tcPr>
            <w:tcW w:w="1951" w:type="dxa"/>
            <w:shd w:val="clear" w:color="auto" w:fill="FAFFEE"/>
          </w:tcPr>
          <w:p w14:paraId="5957A6BF" w14:textId="46309E5F" w:rsidR="00406A35" w:rsidRPr="00F16A31" w:rsidRDefault="00406A35" w:rsidP="00FE179C">
            <w:pPr>
              <w:pStyle w:val="table"/>
            </w:pPr>
            <w:r w:rsidRPr="00AC720F">
              <w:rPr>
                <w:rFonts w:hint="cs"/>
                <w:b/>
                <w:bCs/>
                <w:rtl/>
              </w:rPr>
              <w:t>مشروع اسفير</w:t>
            </w:r>
          </w:p>
        </w:tc>
        <w:tc>
          <w:tcPr>
            <w:tcW w:w="6237" w:type="dxa"/>
            <w:shd w:val="clear" w:color="auto" w:fill="FAFFEE"/>
          </w:tcPr>
          <w:p w14:paraId="12A4C475" w14:textId="770D032D" w:rsidR="00406A35" w:rsidRPr="00F16A31" w:rsidRDefault="00406A35" w:rsidP="00FE179C">
            <w:pPr>
              <w:pStyle w:val="table"/>
            </w:pPr>
            <w:r w:rsidRPr="00F16A31">
              <w:rPr>
                <w:rFonts w:hint="cs"/>
                <w:rtl/>
              </w:rPr>
              <w:t xml:space="preserve">دورة التعلم الإلكتروني لمشروع اسفير للعاملين الميدانيين تضفي واقعا عمليا على الدليل من خلال استخدام السيناريوهات، ما يساعد المتعلم على التعرف على </w:t>
            </w:r>
            <w:r w:rsidR="00770B3B" w:rsidRPr="00F16A31">
              <w:rPr>
                <w:rFonts w:hint="cs"/>
                <w:rtl/>
              </w:rPr>
              <w:t>ال</w:t>
            </w:r>
            <w:r w:rsidRPr="00F16A31">
              <w:rPr>
                <w:rFonts w:hint="cs"/>
                <w:rtl/>
              </w:rPr>
              <w:t>رسائل الأساسية وفهم كيفية استخدامه بشكل شامل.</w:t>
            </w:r>
          </w:p>
        </w:tc>
        <w:tc>
          <w:tcPr>
            <w:tcW w:w="6521" w:type="dxa"/>
            <w:shd w:val="clear" w:color="auto" w:fill="FAFFEE"/>
          </w:tcPr>
          <w:p w14:paraId="56117287" w14:textId="5EFDEBCF" w:rsidR="00406A35" w:rsidRPr="00FE179C" w:rsidRDefault="00086917" w:rsidP="00B020D7">
            <w:pPr>
              <w:pStyle w:val="Latinurl"/>
            </w:pPr>
            <w:hyperlink r:id="rId78" w:history="1">
              <w:r w:rsidR="00BA0B4F" w:rsidRPr="00BA0B4F">
                <w:rPr>
                  <w:rStyle w:val="Hyperlink"/>
                  <w:rFonts w:ascii="Calibri" w:hAnsi="Calibri"/>
                  <w:noProof w:val="0"/>
                  <w:sz w:val="22"/>
                  <w:szCs w:val="22"/>
                </w:rPr>
                <w:t>http://www.sphereproject.org/sphere/ar/learning/e-learning</w:t>
              </w:r>
            </w:hyperlink>
          </w:p>
        </w:tc>
      </w:tr>
      <w:tr w:rsidR="00406A35" w:rsidRPr="00F16A31" w14:paraId="14ECC192" w14:textId="77777777" w:rsidTr="006070C7">
        <w:trPr>
          <w:cantSplit/>
        </w:trPr>
        <w:tc>
          <w:tcPr>
            <w:tcW w:w="1951" w:type="dxa"/>
            <w:shd w:val="clear" w:color="auto" w:fill="auto"/>
          </w:tcPr>
          <w:p w14:paraId="5E7AF04A" w14:textId="678C858C" w:rsidR="00643D1A" w:rsidRPr="00F16A31" w:rsidRDefault="00406A35" w:rsidP="00FE179C">
            <w:pPr>
              <w:pStyle w:val="table"/>
            </w:pPr>
            <w:r w:rsidRPr="00AC720F">
              <w:rPr>
                <w:rFonts w:hint="cs"/>
                <w:b/>
                <w:bCs/>
                <w:rtl/>
              </w:rPr>
              <w:t>مشروع اسفير</w:t>
            </w:r>
          </w:p>
        </w:tc>
        <w:tc>
          <w:tcPr>
            <w:tcW w:w="6237" w:type="dxa"/>
            <w:shd w:val="clear" w:color="auto" w:fill="auto"/>
          </w:tcPr>
          <w:p w14:paraId="2D614151" w14:textId="100A7A12" w:rsidR="00406A35" w:rsidRPr="00F16A31" w:rsidRDefault="0085343F" w:rsidP="00FE179C">
            <w:pPr>
              <w:pStyle w:val="table"/>
            </w:pPr>
            <w:r w:rsidRPr="00F16A31">
              <w:rPr>
                <w:rFonts w:hint="cs"/>
                <w:rtl/>
              </w:rPr>
              <w:t xml:space="preserve">تشمل قائمة المفردات بعض من المصطلحات الرئيسية المستخدمة في دليل </w:t>
            </w:r>
            <w:r w:rsidR="00B625A0" w:rsidRPr="00F16A31">
              <w:rPr>
                <w:rFonts w:hint="cs"/>
                <w:rtl/>
              </w:rPr>
              <w:t xml:space="preserve">اسفير </w:t>
            </w:r>
            <w:r w:rsidR="00B625A0">
              <w:rPr>
                <w:rFonts w:hint="cs"/>
                <w:rtl/>
              </w:rPr>
              <w:t>طبعة</w:t>
            </w:r>
            <w:r w:rsidRPr="00F16A31">
              <w:rPr>
                <w:rFonts w:hint="cs"/>
                <w:rtl/>
              </w:rPr>
              <w:t>2011.</w:t>
            </w:r>
          </w:p>
        </w:tc>
        <w:tc>
          <w:tcPr>
            <w:tcW w:w="6521" w:type="dxa"/>
            <w:shd w:val="clear" w:color="auto" w:fill="auto"/>
          </w:tcPr>
          <w:p w14:paraId="071392A0" w14:textId="460144D0" w:rsidR="00406A35" w:rsidRPr="00FE179C" w:rsidRDefault="00086917" w:rsidP="00FE179C">
            <w:pPr>
              <w:pStyle w:val="Latinurl"/>
            </w:pPr>
            <w:hyperlink r:id="rId79" w:history="1">
              <w:r w:rsidR="00406A35" w:rsidRPr="00BA0B4F">
                <w:rPr>
                  <w:rStyle w:val="Hyperlink"/>
                  <w:rFonts w:ascii="Calibri" w:hAnsi="Calibri"/>
                  <w:noProof w:val="0"/>
                  <w:sz w:val="22"/>
                  <w:szCs w:val="22"/>
                </w:rPr>
                <w:t>http://www.sphereproject.org/handbook/glossary</w:t>
              </w:r>
            </w:hyperlink>
          </w:p>
        </w:tc>
      </w:tr>
      <w:tr w:rsidR="00A838D4" w:rsidRPr="00F16A31" w14:paraId="142899D0" w14:textId="77777777" w:rsidTr="006070C7">
        <w:trPr>
          <w:cantSplit/>
        </w:trPr>
        <w:tc>
          <w:tcPr>
            <w:tcW w:w="1951" w:type="dxa"/>
            <w:shd w:val="clear" w:color="auto" w:fill="FAFFEE"/>
          </w:tcPr>
          <w:p w14:paraId="15450D81" w14:textId="56BF4C2E" w:rsidR="00A838D4" w:rsidRPr="00F16A31" w:rsidRDefault="00546902" w:rsidP="00FE179C">
            <w:pPr>
              <w:pStyle w:val="table"/>
              <w:rPr>
                <w:rtl/>
              </w:rPr>
            </w:pPr>
            <w:r w:rsidRPr="00AC720F">
              <w:rPr>
                <w:rFonts w:hint="cs"/>
                <w:b/>
                <w:bCs/>
                <w:rtl/>
              </w:rPr>
              <w:t>منظمة الشفافية الدولية</w:t>
            </w:r>
          </w:p>
        </w:tc>
        <w:tc>
          <w:tcPr>
            <w:tcW w:w="6237" w:type="dxa"/>
            <w:shd w:val="clear" w:color="auto" w:fill="FAFFEE"/>
          </w:tcPr>
          <w:p w14:paraId="19FC26E2" w14:textId="796C5B87" w:rsidR="0085343F" w:rsidRPr="00F16A31" w:rsidRDefault="0085343F" w:rsidP="00FE179C">
            <w:pPr>
              <w:pStyle w:val="table"/>
              <w:rPr>
                <w:rtl/>
              </w:rPr>
            </w:pPr>
            <w:r w:rsidRPr="00F16A31">
              <w:rPr>
                <w:rFonts w:hint="cs"/>
                <w:rtl/>
              </w:rPr>
              <w:t>منع الفساد في العمل الإنساني</w:t>
            </w:r>
          </w:p>
          <w:p w14:paraId="1523C922" w14:textId="14EC2D45" w:rsidR="00A838D4" w:rsidRPr="00F16A31" w:rsidRDefault="0085343F" w:rsidP="00FE179C">
            <w:pPr>
              <w:pStyle w:val="table"/>
            </w:pPr>
            <w:r w:rsidRPr="00F16A31">
              <w:rPr>
                <w:rFonts w:hint="cs"/>
                <w:rtl/>
              </w:rPr>
              <w:t>مجموعة أدوات مكافحة الفساد</w:t>
            </w:r>
          </w:p>
        </w:tc>
        <w:tc>
          <w:tcPr>
            <w:tcW w:w="6521" w:type="dxa"/>
            <w:shd w:val="clear" w:color="auto" w:fill="FAFFEE"/>
          </w:tcPr>
          <w:p w14:paraId="18E7EAD5" w14:textId="75BA78AE" w:rsidR="00A838D4" w:rsidRPr="00FE179C" w:rsidRDefault="00086917" w:rsidP="00FE179C">
            <w:pPr>
              <w:pStyle w:val="Latinurl"/>
            </w:pPr>
            <w:hyperlink r:id="rId80" w:history="1">
              <w:r w:rsidR="00A838D4" w:rsidRPr="00BA0B4F">
                <w:rPr>
                  <w:rStyle w:val="Hyperlink"/>
                  <w:rFonts w:ascii="Calibri" w:hAnsi="Calibri"/>
                  <w:noProof w:val="0"/>
                  <w:sz w:val="22"/>
                  <w:szCs w:val="22"/>
                </w:rPr>
                <w:t>http://www.transparency.org/whatwedo/tools/corruption_fighters_toolkits_introduction/2</w:t>
              </w:r>
            </w:hyperlink>
          </w:p>
        </w:tc>
      </w:tr>
      <w:tr w:rsidR="00A838D4" w:rsidRPr="00F16A31" w14:paraId="05949D2D" w14:textId="77777777" w:rsidTr="006070C7">
        <w:trPr>
          <w:cantSplit/>
        </w:trPr>
        <w:tc>
          <w:tcPr>
            <w:tcW w:w="1951" w:type="dxa"/>
            <w:shd w:val="clear" w:color="auto" w:fill="auto"/>
          </w:tcPr>
          <w:p w14:paraId="100B89C1" w14:textId="5DAFECD6" w:rsidR="00A838D4" w:rsidRPr="00F16A31" w:rsidRDefault="0085343F" w:rsidP="00FE179C">
            <w:pPr>
              <w:pStyle w:val="table"/>
            </w:pPr>
            <w:r w:rsidRPr="00AC720F">
              <w:rPr>
                <w:rFonts w:hint="cs"/>
                <w:b/>
                <w:bCs/>
                <w:rtl/>
              </w:rPr>
              <w:lastRenderedPageBreak/>
              <w:t>منظمة الصحة العالمية</w:t>
            </w:r>
          </w:p>
        </w:tc>
        <w:tc>
          <w:tcPr>
            <w:tcW w:w="6237" w:type="dxa"/>
            <w:shd w:val="clear" w:color="auto" w:fill="auto"/>
          </w:tcPr>
          <w:p w14:paraId="25B06C4F" w14:textId="439168A3" w:rsidR="00A838D4" w:rsidRPr="00F16A31" w:rsidRDefault="0085343F" w:rsidP="00FE179C">
            <w:pPr>
              <w:pStyle w:val="table"/>
              <w:rPr>
                <w:rtl/>
              </w:rPr>
            </w:pPr>
            <w:r w:rsidRPr="00F16A31">
              <w:rPr>
                <w:rFonts w:hint="cs"/>
                <w:rtl/>
              </w:rPr>
              <w:t>مذكرة إرشادية بشأن الإعاقة وإدارة المخاطر على الصحة في حالات الطوارئ.</w:t>
            </w:r>
          </w:p>
        </w:tc>
        <w:tc>
          <w:tcPr>
            <w:tcW w:w="6521" w:type="dxa"/>
            <w:shd w:val="clear" w:color="auto" w:fill="auto"/>
          </w:tcPr>
          <w:p w14:paraId="7C37D934" w14:textId="1B0044E7" w:rsidR="0032009E" w:rsidRPr="00FE179C" w:rsidRDefault="00086917" w:rsidP="00B020D7">
            <w:pPr>
              <w:pStyle w:val="Latinurl"/>
            </w:pPr>
            <w:hyperlink r:id="rId81" w:history="1">
              <w:r w:rsidR="00BA0B4F" w:rsidRPr="00BA0B4F">
                <w:rPr>
                  <w:rStyle w:val="Hyperlink"/>
                  <w:rFonts w:ascii="Calibri" w:hAnsi="Calibri"/>
                  <w:noProof w:val="0"/>
                  <w:sz w:val="22"/>
                  <w:szCs w:val="22"/>
                </w:rPr>
                <w:t>http://www.who.int/hac/techguidance/preparedness/disability/ar</w:t>
              </w:r>
            </w:hyperlink>
          </w:p>
        </w:tc>
      </w:tr>
    </w:tbl>
    <w:p w14:paraId="35FDE5DA" w14:textId="3C681460" w:rsidR="003C6D92" w:rsidRPr="00F16A31" w:rsidRDefault="003C6D92" w:rsidP="00F16A31"/>
    <w:sectPr w:rsidR="003C6D92" w:rsidRPr="00F16A31" w:rsidSect="00BB75BC">
      <w:headerReference w:type="default" r:id="rId82"/>
      <w:footerReference w:type="default" r:id="rId83"/>
      <w:pgSz w:w="16840" w:h="11901" w:orient="landscape"/>
      <w:pgMar w:top="1418" w:right="1134" w:bottom="567" w:left="1134" w:header="709" w:footer="454"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781FCB" w14:textId="77777777" w:rsidR="00086917" w:rsidRDefault="00086917" w:rsidP="002848CC">
      <w:pPr>
        <w:spacing w:before="0"/>
      </w:pPr>
      <w:r>
        <w:separator/>
      </w:r>
    </w:p>
  </w:endnote>
  <w:endnote w:type="continuationSeparator" w:id="0">
    <w:p w14:paraId="1FDF7915" w14:textId="77777777" w:rsidR="00086917" w:rsidRDefault="00086917" w:rsidP="002848CC">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0F9B59" w14:textId="186E8592" w:rsidR="000D1F08" w:rsidRPr="00F80F81" w:rsidRDefault="000D1F08" w:rsidP="00F80F81">
    <w:r w:rsidRPr="00F80F81">
      <w:t>Module A12 – Sphere and the Protection Principles</w:t>
    </w:r>
    <w:r>
      <w:tab/>
    </w:r>
    <w:r w:rsidRPr="00F51600">
      <w:t>Sphere Training Package 2015</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572AFE" w14:textId="4A0A1CBC" w:rsidR="000D1F08" w:rsidRPr="00ED798D" w:rsidRDefault="00BF4A71" w:rsidP="00B80EB9">
    <w:pPr>
      <w:pStyle w:val="Footer"/>
      <w:rPr>
        <w:sz w:val="22"/>
        <w:szCs w:val="22"/>
        <w:rtl/>
      </w:rPr>
    </w:pPr>
    <w:r w:rsidRPr="00ED798D">
      <w:rPr>
        <w:sz w:val="22"/>
        <w:szCs w:val="24"/>
        <w:rtl/>
      </w:rPr>
      <w:t>الجزء "ب"</w:t>
    </w:r>
    <w:r w:rsidRPr="00ED798D">
      <w:rPr>
        <w:rFonts w:hint="cs"/>
        <w:sz w:val="22"/>
        <w:szCs w:val="24"/>
        <w:rtl/>
      </w:rPr>
      <w:t xml:space="preserve"> 2</w:t>
    </w:r>
    <w:r w:rsidRPr="00ED798D">
      <w:rPr>
        <w:sz w:val="22"/>
        <w:szCs w:val="24"/>
        <w:rtl/>
      </w:rPr>
      <w:t xml:space="preserve">: </w:t>
    </w:r>
    <w:proofErr w:type="spellStart"/>
    <w:r w:rsidRPr="00ED798D">
      <w:rPr>
        <w:sz w:val="22"/>
        <w:szCs w:val="24"/>
        <w:rtl/>
      </w:rPr>
      <w:t>اسفير</w:t>
    </w:r>
    <w:proofErr w:type="spellEnd"/>
    <w:r w:rsidRPr="00ED798D">
      <w:rPr>
        <w:sz w:val="22"/>
        <w:szCs w:val="24"/>
        <w:rtl/>
      </w:rPr>
      <w:t xml:space="preserve"> ودورة المشروع</w:t>
    </w:r>
    <w:r w:rsidRPr="00ED798D">
      <w:rPr>
        <w:rFonts w:hint="cs"/>
        <w:sz w:val="22"/>
        <w:szCs w:val="24"/>
        <w:rtl/>
      </w:rPr>
      <w:t xml:space="preserve"> بشكل عملي</w:t>
    </w:r>
    <w:r w:rsidR="000D1F08" w:rsidRPr="00ED798D">
      <w:rPr>
        <w:sz w:val="22"/>
        <w:szCs w:val="24"/>
        <w:rtl/>
      </w:rPr>
      <w:tab/>
      <w:t xml:space="preserve">مجموعة </w:t>
    </w:r>
    <w:proofErr w:type="spellStart"/>
    <w:r w:rsidR="000D1F08" w:rsidRPr="00ED798D">
      <w:rPr>
        <w:sz w:val="22"/>
        <w:szCs w:val="24"/>
        <w:rtl/>
      </w:rPr>
      <w:t>اسفير</w:t>
    </w:r>
    <w:proofErr w:type="spellEnd"/>
    <w:r w:rsidR="000D1F08" w:rsidRPr="00ED798D">
      <w:rPr>
        <w:sz w:val="22"/>
        <w:szCs w:val="24"/>
        <w:rtl/>
      </w:rPr>
      <w:t xml:space="preserve"> التدريبية 2015</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4031B5" w14:textId="16CF4970" w:rsidR="000D1F08" w:rsidRPr="00ED798D" w:rsidRDefault="00BD11CB" w:rsidP="00B80EB9">
    <w:pPr>
      <w:pStyle w:val="Footer"/>
      <w:rPr>
        <w:sz w:val="22"/>
        <w:szCs w:val="22"/>
        <w:rtl/>
      </w:rPr>
    </w:pPr>
    <w:bookmarkStart w:id="0" w:name="_GoBack"/>
    <w:r w:rsidRPr="00ED798D">
      <w:rPr>
        <w:sz w:val="22"/>
        <w:szCs w:val="24"/>
        <w:rtl/>
      </w:rPr>
      <w:t>الجزء "ب"</w:t>
    </w:r>
    <w:r w:rsidRPr="00ED798D">
      <w:rPr>
        <w:rFonts w:hint="cs"/>
        <w:sz w:val="22"/>
        <w:szCs w:val="24"/>
        <w:rtl/>
      </w:rPr>
      <w:t xml:space="preserve"> 2</w:t>
    </w:r>
    <w:r w:rsidRPr="00ED798D">
      <w:rPr>
        <w:sz w:val="22"/>
        <w:szCs w:val="24"/>
        <w:rtl/>
      </w:rPr>
      <w:t xml:space="preserve">: </w:t>
    </w:r>
    <w:proofErr w:type="spellStart"/>
    <w:r w:rsidRPr="00ED798D">
      <w:rPr>
        <w:sz w:val="22"/>
        <w:szCs w:val="24"/>
        <w:rtl/>
      </w:rPr>
      <w:t>اسفير</w:t>
    </w:r>
    <w:proofErr w:type="spellEnd"/>
    <w:r w:rsidRPr="00ED798D">
      <w:rPr>
        <w:sz w:val="22"/>
        <w:szCs w:val="24"/>
        <w:rtl/>
      </w:rPr>
      <w:t xml:space="preserve"> ودورة المشروع</w:t>
    </w:r>
    <w:r w:rsidRPr="00ED798D">
      <w:rPr>
        <w:rFonts w:hint="cs"/>
        <w:sz w:val="22"/>
        <w:szCs w:val="24"/>
        <w:rtl/>
      </w:rPr>
      <w:t xml:space="preserve"> بشكل عملي</w:t>
    </w:r>
    <w:r w:rsidR="000D1F08" w:rsidRPr="00ED798D">
      <w:rPr>
        <w:sz w:val="22"/>
        <w:szCs w:val="24"/>
        <w:rtl/>
      </w:rPr>
      <w:tab/>
      <w:t xml:space="preserve">مجموعة </w:t>
    </w:r>
    <w:proofErr w:type="spellStart"/>
    <w:r w:rsidR="000D1F08" w:rsidRPr="00ED798D">
      <w:rPr>
        <w:sz w:val="22"/>
        <w:szCs w:val="24"/>
        <w:rtl/>
      </w:rPr>
      <w:t>اسفير</w:t>
    </w:r>
    <w:proofErr w:type="spellEnd"/>
    <w:r w:rsidR="000D1F08" w:rsidRPr="00ED798D">
      <w:rPr>
        <w:sz w:val="22"/>
        <w:szCs w:val="24"/>
        <w:rtl/>
      </w:rPr>
      <w:t xml:space="preserve"> التدريبية 2015</w:t>
    </w:r>
    <w:bookmarkEnd w:id="0"/>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52DC56B" w14:textId="54A82D36" w:rsidR="000D1F08" w:rsidRPr="00ED798D" w:rsidRDefault="00BF4A71" w:rsidP="004E7C20">
    <w:pPr>
      <w:pStyle w:val="Footer"/>
      <w:tabs>
        <w:tab w:val="clear" w:pos="9356"/>
        <w:tab w:val="right" w:pos="14570"/>
      </w:tabs>
      <w:rPr>
        <w:sz w:val="22"/>
        <w:szCs w:val="22"/>
        <w:rtl/>
      </w:rPr>
    </w:pPr>
    <w:r w:rsidRPr="00ED798D">
      <w:rPr>
        <w:sz w:val="22"/>
        <w:szCs w:val="24"/>
        <w:rtl/>
      </w:rPr>
      <w:t>الجزء "ب"</w:t>
    </w:r>
    <w:r w:rsidRPr="00ED798D">
      <w:rPr>
        <w:rFonts w:hint="cs"/>
        <w:sz w:val="22"/>
        <w:szCs w:val="24"/>
        <w:rtl/>
      </w:rPr>
      <w:t xml:space="preserve"> 2</w:t>
    </w:r>
    <w:r w:rsidRPr="00ED798D">
      <w:rPr>
        <w:sz w:val="22"/>
        <w:szCs w:val="24"/>
        <w:rtl/>
      </w:rPr>
      <w:t xml:space="preserve">: </w:t>
    </w:r>
    <w:proofErr w:type="spellStart"/>
    <w:r w:rsidRPr="00ED798D">
      <w:rPr>
        <w:sz w:val="22"/>
        <w:szCs w:val="24"/>
        <w:rtl/>
      </w:rPr>
      <w:t>اسفير</w:t>
    </w:r>
    <w:proofErr w:type="spellEnd"/>
    <w:r w:rsidRPr="00ED798D">
      <w:rPr>
        <w:sz w:val="22"/>
        <w:szCs w:val="24"/>
        <w:rtl/>
      </w:rPr>
      <w:t xml:space="preserve"> ودورة المشروع</w:t>
    </w:r>
    <w:r w:rsidRPr="00ED798D">
      <w:rPr>
        <w:rFonts w:hint="cs"/>
        <w:sz w:val="22"/>
        <w:szCs w:val="24"/>
        <w:rtl/>
      </w:rPr>
      <w:t xml:space="preserve"> بشكل عملي</w:t>
    </w:r>
    <w:r w:rsidR="000D1F08" w:rsidRPr="00ED798D">
      <w:rPr>
        <w:sz w:val="22"/>
        <w:szCs w:val="24"/>
        <w:rtl/>
      </w:rPr>
      <w:tab/>
      <w:t xml:space="preserve">مجموعة </w:t>
    </w:r>
    <w:proofErr w:type="spellStart"/>
    <w:r w:rsidR="000D1F08" w:rsidRPr="00ED798D">
      <w:rPr>
        <w:sz w:val="22"/>
        <w:szCs w:val="24"/>
        <w:rtl/>
      </w:rPr>
      <w:t>اسفير</w:t>
    </w:r>
    <w:proofErr w:type="spellEnd"/>
    <w:r w:rsidR="000D1F08" w:rsidRPr="00ED798D">
      <w:rPr>
        <w:sz w:val="22"/>
        <w:szCs w:val="24"/>
        <w:rtl/>
      </w:rPr>
      <w:t xml:space="preserve"> التدريبية 2015</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A2624B" w14:textId="45D4CD5C" w:rsidR="000D1F08" w:rsidRPr="00B30318" w:rsidRDefault="00BF4A71" w:rsidP="00B80EB9">
    <w:pPr>
      <w:pStyle w:val="Footer"/>
      <w:rPr>
        <w:sz w:val="22"/>
        <w:szCs w:val="22"/>
        <w:rtl/>
      </w:rPr>
    </w:pPr>
    <w:r w:rsidRPr="00B30318">
      <w:rPr>
        <w:sz w:val="22"/>
        <w:szCs w:val="24"/>
        <w:rtl/>
      </w:rPr>
      <w:t>الجزء "ب"</w:t>
    </w:r>
    <w:r w:rsidRPr="00B30318">
      <w:rPr>
        <w:rFonts w:hint="cs"/>
        <w:sz w:val="22"/>
        <w:szCs w:val="24"/>
        <w:rtl/>
      </w:rPr>
      <w:t xml:space="preserve"> 2</w:t>
    </w:r>
    <w:r w:rsidRPr="00B30318">
      <w:rPr>
        <w:sz w:val="22"/>
        <w:szCs w:val="24"/>
        <w:rtl/>
      </w:rPr>
      <w:t xml:space="preserve">: </w:t>
    </w:r>
    <w:proofErr w:type="spellStart"/>
    <w:r w:rsidRPr="00B30318">
      <w:rPr>
        <w:sz w:val="22"/>
        <w:szCs w:val="24"/>
        <w:rtl/>
      </w:rPr>
      <w:t>اسفير</w:t>
    </w:r>
    <w:proofErr w:type="spellEnd"/>
    <w:r w:rsidRPr="00B30318">
      <w:rPr>
        <w:sz w:val="22"/>
        <w:szCs w:val="24"/>
        <w:rtl/>
      </w:rPr>
      <w:t xml:space="preserve"> ودورة المشروع</w:t>
    </w:r>
    <w:r w:rsidRPr="00B30318">
      <w:rPr>
        <w:rFonts w:hint="cs"/>
        <w:sz w:val="22"/>
        <w:szCs w:val="24"/>
        <w:rtl/>
      </w:rPr>
      <w:t xml:space="preserve"> بشكل عملي</w:t>
    </w:r>
    <w:r w:rsidR="000D1F08" w:rsidRPr="00B30318">
      <w:rPr>
        <w:sz w:val="22"/>
        <w:szCs w:val="24"/>
        <w:rtl/>
      </w:rPr>
      <w:tab/>
      <w:t xml:space="preserve">مجموعة </w:t>
    </w:r>
    <w:proofErr w:type="spellStart"/>
    <w:r w:rsidR="000D1F08" w:rsidRPr="00B30318">
      <w:rPr>
        <w:sz w:val="22"/>
        <w:szCs w:val="24"/>
        <w:rtl/>
      </w:rPr>
      <w:t>اسفير</w:t>
    </w:r>
    <w:proofErr w:type="spellEnd"/>
    <w:r w:rsidR="000D1F08" w:rsidRPr="00B30318">
      <w:rPr>
        <w:sz w:val="22"/>
        <w:szCs w:val="24"/>
        <w:rtl/>
      </w:rPr>
      <w:t xml:space="preserve"> التدريبية 2015</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E893FA" w14:textId="77777777" w:rsidR="000D1F08" w:rsidRPr="00B80EB9" w:rsidRDefault="000D1F08" w:rsidP="00B80EB9">
    <w:pPr>
      <w:pStyle w:val="Footer"/>
      <w:rPr>
        <w:szCs w:val="24"/>
        <w:rtl/>
      </w:rPr>
    </w:pPr>
    <w:r w:rsidRPr="00B80EB9">
      <w:rPr>
        <w:rtl/>
      </w:rPr>
      <w:t>الجزء "ب"-2: تطبيق على اسفير ودورة المشروع</w:t>
    </w:r>
    <w:r w:rsidRPr="00B80EB9">
      <w:rPr>
        <w:rtl/>
      </w:rPr>
      <w:tab/>
      <w:t>مجموعة اسفير التدريبية 2015</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8550A3" w14:textId="4AF98149" w:rsidR="000D1F08" w:rsidRPr="00ED798D" w:rsidRDefault="00BF4A71" w:rsidP="00B80EB9">
    <w:pPr>
      <w:pStyle w:val="Footer"/>
      <w:tabs>
        <w:tab w:val="clear" w:pos="9356"/>
        <w:tab w:val="right" w:pos="14572"/>
      </w:tabs>
      <w:rPr>
        <w:sz w:val="22"/>
        <w:szCs w:val="24"/>
      </w:rPr>
    </w:pPr>
    <w:r w:rsidRPr="00ED798D">
      <w:rPr>
        <w:sz w:val="22"/>
        <w:szCs w:val="24"/>
        <w:rtl/>
      </w:rPr>
      <w:t>الجزء "ب"</w:t>
    </w:r>
    <w:r w:rsidRPr="00ED798D">
      <w:rPr>
        <w:rFonts w:hint="cs"/>
        <w:sz w:val="22"/>
        <w:szCs w:val="24"/>
        <w:rtl/>
      </w:rPr>
      <w:t xml:space="preserve"> 2</w:t>
    </w:r>
    <w:r w:rsidRPr="00ED798D">
      <w:rPr>
        <w:sz w:val="22"/>
        <w:szCs w:val="24"/>
        <w:rtl/>
      </w:rPr>
      <w:t xml:space="preserve">: </w:t>
    </w:r>
    <w:proofErr w:type="spellStart"/>
    <w:r w:rsidRPr="00ED798D">
      <w:rPr>
        <w:sz w:val="22"/>
        <w:szCs w:val="24"/>
        <w:rtl/>
      </w:rPr>
      <w:t>اسفير</w:t>
    </w:r>
    <w:proofErr w:type="spellEnd"/>
    <w:r w:rsidRPr="00ED798D">
      <w:rPr>
        <w:sz w:val="22"/>
        <w:szCs w:val="24"/>
        <w:rtl/>
      </w:rPr>
      <w:t xml:space="preserve"> ودورة المشروع</w:t>
    </w:r>
    <w:r w:rsidRPr="00ED798D">
      <w:rPr>
        <w:rFonts w:hint="cs"/>
        <w:sz w:val="22"/>
        <w:szCs w:val="24"/>
        <w:rtl/>
      </w:rPr>
      <w:t xml:space="preserve"> بشكل عملي</w:t>
    </w:r>
    <w:r w:rsidR="000D1F08" w:rsidRPr="00ED798D">
      <w:rPr>
        <w:sz w:val="22"/>
        <w:szCs w:val="24"/>
        <w:rtl/>
      </w:rPr>
      <w:tab/>
      <w:t xml:space="preserve">مجموعة </w:t>
    </w:r>
    <w:proofErr w:type="spellStart"/>
    <w:r w:rsidR="000D1F08" w:rsidRPr="00ED798D">
      <w:rPr>
        <w:sz w:val="22"/>
        <w:szCs w:val="24"/>
        <w:rtl/>
      </w:rPr>
      <w:t>اسفير</w:t>
    </w:r>
    <w:proofErr w:type="spellEnd"/>
    <w:r w:rsidR="000D1F08" w:rsidRPr="00ED798D">
      <w:rPr>
        <w:sz w:val="22"/>
        <w:szCs w:val="24"/>
        <w:rtl/>
      </w:rPr>
      <w:t xml:space="preserve"> التدريبية 2015</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6B9ECF" w14:textId="77777777" w:rsidR="00086917" w:rsidRDefault="00086917" w:rsidP="002848CC">
      <w:pPr>
        <w:spacing w:before="0"/>
      </w:pPr>
      <w:r>
        <w:separator/>
      </w:r>
    </w:p>
  </w:footnote>
  <w:footnote w:type="continuationSeparator" w:id="0">
    <w:p w14:paraId="64BB2EA6" w14:textId="77777777" w:rsidR="00086917" w:rsidRDefault="00086917" w:rsidP="002848CC">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FBBB23" w14:textId="1E0C832F" w:rsidR="000D1F08" w:rsidRPr="004F1D9A" w:rsidRDefault="000D1F08" w:rsidP="00891199">
    <w:r w:rsidRPr="007A7ACB">
      <w:t>Handouts</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367316" w14:textId="21ACB00C" w:rsidR="000D1F08" w:rsidRPr="004863EB" w:rsidRDefault="000D1F08" w:rsidP="004863EB">
    <w:pPr>
      <w:pStyle w:val="Header"/>
      <w:bidi w:val="0"/>
      <w:rPr>
        <w:sz w:val="32"/>
        <w:szCs w:val="32"/>
      </w:rPr>
    </w:pPr>
    <w:r w:rsidRPr="004863EB">
      <w:rPr>
        <w:rFonts w:hint="cs"/>
        <w:sz w:val="32"/>
        <w:szCs w:val="32"/>
        <w:rtl/>
      </w:rPr>
      <w:t>المواد التدريبية</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AB6BFB" w14:textId="6448E8EC" w:rsidR="000D1F08" w:rsidRPr="00B80EB9" w:rsidRDefault="000D1F08" w:rsidP="00900D03">
    <w:pPr>
      <w:pStyle w:val="Heading1"/>
      <w:rPr>
        <w:color w:val="579305" w:themeColor="accent1"/>
      </w:rPr>
    </w:pPr>
    <w:r w:rsidRPr="00B80EB9">
      <w:rPr>
        <w:rtl/>
      </w:rPr>
      <w:t>الجزء "ب"</w:t>
    </w:r>
    <w:r w:rsidR="00BC0E7A">
      <w:rPr>
        <w:rFonts w:hint="cs"/>
        <w:rtl/>
      </w:rPr>
      <w:t xml:space="preserve"> 2</w:t>
    </w:r>
    <w:r w:rsidRPr="00B80EB9">
      <w:rPr>
        <w:rtl/>
      </w:rPr>
      <w:t xml:space="preserve">: </w:t>
    </w:r>
    <w:proofErr w:type="spellStart"/>
    <w:r w:rsidRPr="00B80EB9">
      <w:rPr>
        <w:rtl/>
      </w:rPr>
      <w:t>اسفير</w:t>
    </w:r>
    <w:proofErr w:type="spellEnd"/>
    <w:r w:rsidRPr="00B80EB9">
      <w:rPr>
        <w:rtl/>
      </w:rPr>
      <w:t xml:space="preserve"> ودورة المشروع</w:t>
    </w:r>
    <w:r w:rsidR="00900D03">
      <w:rPr>
        <w:rFonts w:hint="cs"/>
        <w:rtl/>
      </w:rPr>
      <w:t xml:space="preserve"> بشكل عملي</w:t>
    </w:r>
    <w:r w:rsidRPr="00B80EB9">
      <w:rPr>
        <w:rtl/>
      </w:rPr>
      <w:tab/>
    </w:r>
    <w:r w:rsidRPr="00B80EB9">
      <w:rPr>
        <w:color w:val="579305" w:themeColor="accent1"/>
        <w:rtl/>
      </w:rPr>
      <w:t>المواد التدريبية</w:t>
    </w:r>
  </w:p>
  <w:p w14:paraId="3E1679D9" w14:textId="2FA952ED" w:rsidR="000D1F08" w:rsidRPr="001E22E2" w:rsidRDefault="00AF19A9" w:rsidP="00B80EB9">
    <w:pPr>
      <w:pStyle w:val="Heading2"/>
    </w:pPr>
    <w:r>
      <w:rPr>
        <w:rFonts w:hint="cs"/>
        <w:rtl/>
      </w:rPr>
      <w:t xml:space="preserve"> "</w:t>
    </w:r>
    <w:r w:rsidR="000D1F08" w:rsidRPr="00B80EB9">
      <w:rPr>
        <w:rtl/>
      </w:rPr>
      <w:t>مراجعة</w:t>
    </w:r>
    <w:r>
      <w:rPr>
        <w:rFonts w:hint="cs"/>
        <w:rtl/>
      </w:rPr>
      <w:t>"</w:t>
    </w:r>
    <w:r w:rsidR="000D1F08" w:rsidRPr="00B80EB9">
      <w:rPr>
        <w:rtl/>
      </w:rPr>
      <w:t xml:space="preserve"> باستخدام دليل </w:t>
    </w:r>
    <w:proofErr w:type="spellStart"/>
    <w:r w:rsidR="000D1F08" w:rsidRPr="00B80EB9">
      <w:rPr>
        <w:rtl/>
      </w:rPr>
      <w:t>اسفير</w:t>
    </w:r>
    <w:proofErr w:type="spellEnd"/>
    <w:r>
      <w:rPr>
        <w:rtl/>
      </w:rPr>
      <w:t>!</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D98348" w14:textId="77777777" w:rsidR="000D1F08" w:rsidRPr="00B80EB9" w:rsidRDefault="000D1F08" w:rsidP="00B80EB9">
    <w:pPr>
      <w:pStyle w:val="Heading1"/>
      <w:rPr>
        <w:color w:val="579305" w:themeColor="accent1"/>
      </w:rPr>
    </w:pPr>
    <w:r w:rsidRPr="00B80EB9">
      <w:rPr>
        <w:rtl/>
      </w:rPr>
      <w:t>الجزء "ب"-2: تطبيق على اسفير ودورة المشروع</w:t>
    </w:r>
    <w:r w:rsidRPr="00B80EB9">
      <w:rPr>
        <w:rtl/>
      </w:rPr>
      <w:tab/>
    </w:r>
    <w:r w:rsidRPr="00B80EB9">
      <w:rPr>
        <w:color w:val="579305" w:themeColor="accent1"/>
        <w:rtl/>
      </w:rPr>
      <w:t>المواد التدريبية</w:t>
    </w:r>
  </w:p>
  <w:p w14:paraId="118E5419" w14:textId="77777777" w:rsidR="000D1F08" w:rsidRPr="001E22E2" w:rsidRDefault="000D1F08" w:rsidP="00B80EB9">
    <w:pPr>
      <w:pStyle w:val="Heading2"/>
    </w:pPr>
    <w:r w:rsidRPr="00B80EB9">
      <w:rPr>
        <w:rtl/>
      </w:rPr>
      <w:t>مراجعة باستخدام دليل اسفير</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B8B1D3" w14:textId="6E16F8DE" w:rsidR="000D1F08" w:rsidRPr="00A5269B" w:rsidRDefault="000D1F08" w:rsidP="00A5269B">
    <w:pPr>
      <w:pStyle w:val="Header"/>
      <w:bidi w:val="0"/>
      <w:rPr>
        <w:color w:val="579305"/>
        <w:sz w:val="32"/>
        <w:szCs w:val="32"/>
      </w:rPr>
    </w:pPr>
    <w:r w:rsidRPr="00A5269B">
      <w:rPr>
        <w:rFonts w:hint="cs"/>
        <w:color w:val="579305"/>
        <w:sz w:val="32"/>
        <w:szCs w:val="32"/>
        <w:rtl/>
      </w:rPr>
      <w:t>المواد التدريبية</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C4D47E64"/>
    <w:lvl w:ilvl="0">
      <w:start w:val="1"/>
      <w:numFmt w:val="bullet"/>
      <w:lvlText w:val=""/>
      <w:lvlJc w:val="left"/>
      <w:pPr>
        <w:tabs>
          <w:tab w:val="num" w:pos="360"/>
        </w:tabs>
        <w:ind w:left="284" w:hanging="284"/>
      </w:pPr>
      <w:rPr>
        <w:rFonts w:ascii="Symbol" w:hAnsi="Symbol" w:hint="default"/>
        <w:b w:val="0"/>
        <w:i w:val="0"/>
        <w:sz w:val="20"/>
      </w:rPr>
    </w:lvl>
  </w:abstractNum>
  <w:abstractNum w:abstractNumId="1">
    <w:nsid w:val="00B714E7"/>
    <w:multiLevelType w:val="hybridMultilevel"/>
    <w:tmpl w:val="4AD08D6C"/>
    <w:lvl w:ilvl="0" w:tplc="88582482">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
    <w:nsid w:val="02082DCA"/>
    <w:multiLevelType w:val="hybridMultilevel"/>
    <w:tmpl w:val="C1EAB630"/>
    <w:lvl w:ilvl="0" w:tplc="97CCFBDE">
      <w:start w:val="1"/>
      <w:numFmt w:val="bullet"/>
      <w:lvlText w:val="–"/>
      <w:lvlJc w:val="left"/>
      <w:pPr>
        <w:ind w:left="284" w:hanging="284"/>
      </w:pPr>
      <w:rPr>
        <w:rFonts w:ascii="Times New Roman" w:hAnsi="Times New Roman" w:cs="Times New Roman" w:hint="default"/>
        <w:color w:val="0065A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886210F"/>
    <w:multiLevelType w:val="multilevel"/>
    <w:tmpl w:val="583A294C"/>
    <w:lvl w:ilvl="0">
      <w:start w:val="1"/>
      <w:numFmt w:val="decimal"/>
      <w:lvlText w:val="%1."/>
      <w:lvlJc w:val="left"/>
      <w:pPr>
        <w:ind w:left="708" w:hanging="360"/>
      </w:pPr>
    </w:lvl>
    <w:lvl w:ilvl="1">
      <w:start w:val="1"/>
      <w:numFmt w:val="decimal"/>
      <w:isLgl/>
      <w:lvlText w:val="%1.%2"/>
      <w:lvlJc w:val="left"/>
      <w:pPr>
        <w:ind w:left="735" w:hanging="375"/>
      </w:pPr>
      <w:rPr>
        <w:rFonts w:hint="default"/>
      </w:rPr>
    </w:lvl>
    <w:lvl w:ilvl="2">
      <w:start w:val="1"/>
      <w:numFmt w:val="decimal"/>
      <w:isLgl/>
      <w:lvlText w:val="%1.%2.%3"/>
      <w:lvlJc w:val="left"/>
      <w:pPr>
        <w:ind w:left="1092" w:hanging="720"/>
      </w:pPr>
      <w:rPr>
        <w:rFonts w:hint="default"/>
      </w:rPr>
    </w:lvl>
    <w:lvl w:ilvl="3">
      <w:start w:val="1"/>
      <w:numFmt w:val="decimal"/>
      <w:isLgl/>
      <w:lvlText w:val="%1.%2.%3.%4"/>
      <w:lvlJc w:val="left"/>
      <w:pPr>
        <w:ind w:left="1464" w:hanging="1080"/>
      </w:pPr>
      <w:rPr>
        <w:rFonts w:hint="default"/>
      </w:rPr>
    </w:lvl>
    <w:lvl w:ilvl="4">
      <w:start w:val="1"/>
      <w:numFmt w:val="decimal"/>
      <w:isLgl/>
      <w:lvlText w:val="%1.%2.%3.%4.%5"/>
      <w:lvlJc w:val="left"/>
      <w:pPr>
        <w:ind w:left="1476" w:hanging="1080"/>
      </w:pPr>
      <w:rPr>
        <w:rFonts w:hint="default"/>
      </w:rPr>
    </w:lvl>
    <w:lvl w:ilvl="5">
      <w:start w:val="1"/>
      <w:numFmt w:val="decimal"/>
      <w:isLgl/>
      <w:lvlText w:val="%1.%2.%3.%4.%5.%6"/>
      <w:lvlJc w:val="left"/>
      <w:pPr>
        <w:ind w:left="1848" w:hanging="1440"/>
      </w:pPr>
      <w:rPr>
        <w:rFonts w:hint="default"/>
      </w:rPr>
    </w:lvl>
    <w:lvl w:ilvl="6">
      <w:start w:val="1"/>
      <w:numFmt w:val="decimal"/>
      <w:isLgl/>
      <w:lvlText w:val="%1.%2.%3.%4.%5.%6.%7"/>
      <w:lvlJc w:val="left"/>
      <w:pPr>
        <w:ind w:left="1860" w:hanging="1440"/>
      </w:pPr>
      <w:rPr>
        <w:rFonts w:hint="default"/>
      </w:rPr>
    </w:lvl>
    <w:lvl w:ilvl="7">
      <w:start w:val="1"/>
      <w:numFmt w:val="decimal"/>
      <w:isLgl/>
      <w:lvlText w:val="%1.%2.%3.%4.%5.%6.%7.%8"/>
      <w:lvlJc w:val="left"/>
      <w:pPr>
        <w:ind w:left="2232" w:hanging="1800"/>
      </w:pPr>
      <w:rPr>
        <w:rFonts w:hint="default"/>
      </w:rPr>
    </w:lvl>
    <w:lvl w:ilvl="8">
      <w:start w:val="1"/>
      <w:numFmt w:val="decimal"/>
      <w:isLgl/>
      <w:lvlText w:val="%1.%2.%3.%4.%5.%6.%7.%8.%9"/>
      <w:lvlJc w:val="left"/>
      <w:pPr>
        <w:ind w:left="2604" w:hanging="2160"/>
      </w:pPr>
      <w:rPr>
        <w:rFonts w:hint="default"/>
      </w:rPr>
    </w:lvl>
  </w:abstractNum>
  <w:abstractNum w:abstractNumId="4">
    <w:nsid w:val="0F881074"/>
    <w:multiLevelType w:val="hybridMultilevel"/>
    <w:tmpl w:val="B4024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0D7DD3"/>
    <w:multiLevelType w:val="hybridMultilevel"/>
    <w:tmpl w:val="878EC716"/>
    <w:lvl w:ilvl="0" w:tplc="BD68BE1C">
      <w:start w:val="1"/>
      <w:numFmt w:val="bullet"/>
      <w:pStyle w:val="bullet"/>
      <w:lvlText w:val=""/>
      <w:lvlJc w:val="left"/>
      <w:pPr>
        <w:ind w:left="360" w:hanging="360"/>
      </w:pPr>
      <w:rPr>
        <w:rFonts w:ascii="Symbol" w:hAnsi="Symbol" w:cs="Symbol" w:hint="default"/>
        <w:b w:val="0"/>
        <w:i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125672F"/>
    <w:multiLevelType w:val="hybridMultilevel"/>
    <w:tmpl w:val="B87E6C34"/>
    <w:lvl w:ilvl="0" w:tplc="A6F0BB26">
      <w:start w:val="1"/>
      <w:numFmt w:val="bullet"/>
      <w:pStyle w:val="tablebullet"/>
      <w:lvlText w:val=""/>
      <w:lvlJc w:val="left"/>
      <w:pPr>
        <w:ind w:left="360" w:hanging="360"/>
      </w:pPr>
      <w:rPr>
        <w:rFonts w:ascii="Symbol" w:hAnsi="Symbol" w:cs="Symbol" w:hint="default"/>
        <w:b w:val="0"/>
        <w:bCs w:val="0"/>
        <w:i w:val="0"/>
        <w:iCs w:val="0"/>
        <w:color w:val="004386" w:themeColor="text2"/>
        <w:sz w:val="16"/>
        <w:szCs w:val="16"/>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1C4385D"/>
    <w:multiLevelType w:val="hybridMultilevel"/>
    <w:tmpl w:val="0916F60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C6B6FA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nsid w:val="2BF76566"/>
    <w:multiLevelType w:val="hybridMultilevel"/>
    <w:tmpl w:val="9C981C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19673AA"/>
    <w:multiLevelType w:val="hybridMultilevel"/>
    <w:tmpl w:val="0980C5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1FD585D"/>
    <w:multiLevelType w:val="hybridMultilevel"/>
    <w:tmpl w:val="6C9863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F3452C8"/>
    <w:multiLevelType w:val="hybridMultilevel"/>
    <w:tmpl w:val="25AA2D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51980635"/>
    <w:multiLevelType w:val="multilevel"/>
    <w:tmpl w:val="0DC22FB2"/>
    <w:lvl w:ilvl="0">
      <w:start w:val="1"/>
      <w:numFmt w:val="bullet"/>
      <w:lvlText w:val=""/>
      <w:lvlJc w:val="left"/>
      <w:pPr>
        <w:ind w:left="284" w:hanging="284"/>
      </w:pPr>
      <w:rPr>
        <w:rFonts w:ascii="Symbol" w:hAnsi="Symbol" w:hint="default"/>
        <w:color w:val="004386" w:themeColor="text2"/>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nsid w:val="668F432C"/>
    <w:multiLevelType w:val="hybridMultilevel"/>
    <w:tmpl w:val="692C4A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78785B9B"/>
    <w:multiLevelType w:val="hybridMultilevel"/>
    <w:tmpl w:val="2AD226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1"/>
  </w:num>
  <w:num w:numId="3">
    <w:abstractNumId w:val="3"/>
  </w:num>
  <w:num w:numId="4">
    <w:abstractNumId w:val="3"/>
  </w:num>
  <w:num w:numId="5">
    <w:abstractNumId w:val="3"/>
  </w:num>
  <w:num w:numId="6">
    <w:abstractNumId w:val="3"/>
  </w:num>
  <w:num w:numId="7">
    <w:abstractNumId w:val="1"/>
  </w:num>
  <w:num w:numId="8">
    <w:abstractNumId w:val="15"/>
  </w:num>
  <w:num w:numId="9">
    <w:abstractNumId w:val="7"/>
  </w:num>
  <w:num w:numId="10">
    <w:abstractNumId w:val="12"/>
  </w:num>
  <w:num w:numId="11">
    <w:abstractNumId w:val="4"/>
  </w:num>
  <w:num w:numId="12">
    <w:abstractNumId w:val="9"/>
  </w:num>
  <w:num w:numId="13">
    <w:abstractNumId w:val="8"/>
  </w:num>
  <w:num w:numId="14">
    <w:abstractNumId w:val="5"/>
  </w:num>
  <w:num w:numId="15">
    <w:abstractNumId w:val="6"/>
  </w:num>
  <w:num w:numId="16">
    <w:abstractNumId w:val="5"/>
  </w:num>
  <w:num w:numId="17">
    <w:abstractNumId w:val="6"/>
  </w:num>
  <w:num w:numId="18">
    <w:abstractNumId w:val="13"/>
  </w:num>
  <w:num w:numId="19">
    <w:abstractNumId w:val="2"/>
  </w:num>
  <w:num w:numId="20">
    <w:abstractNumId w:val="0"/>
  </w:num>
  <w:num w:numId="21">
    <w:abstractNumId w:val="11"/>
  </w:num>
  <w:num w:numId="22">
    <w:abstractNumId w:val="5"/>
  </w:num>
  <w:num w:numId="23">
    <w:abstractNumId w:val="6"/>
  </w:num>
  <w:num w:numId="24">
    <w:abstractNumId w:val="10"/>
  </w:num>
  <w:num w:numId="25">
    <w:abstractNumId w:val="14"/>
  </w:num>
  <w:num w:numId="26">
    <w:abstractNumId w:val="5"/>
  </w:num>
  <w:num w:numId="2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activeWritingStyle w:appName="MSWord" w:lang="en-US" w:vendorID="64" w:dllVersion="131078" w:nlCheck="1" w:checkStyle="1"/>
  <w:activeWritingStyle w:appName="MSWord" w:lang="en-GB" w:vendorID="64" w:dllVersion="131078" w:nlCheck="1" w:checkStyle="1"/>
  <w:activeWritingStyle w:appName="MSWord" w:lang="ar-SA" w:vendorID="64" w:dllVersion="131078" w:nlCheck="1" w:checkStyle="0"/>
  <w:activeWritingStyle w:appName="MSWord" w:lang="ar-AE" w:vendorID="64" w:dllVersion="131078" w:nlCheck="1" w:checkStyle="0"/>
  <w:activeWritingStyle w:appName="MSWord" w:lang="ar-TN" w:vendorID="64" w:dllVersion="131078" w:nlCheck="1" w:checkStyle="0"/>
  <w:proofState w:spelling="clean" w:grammar="clean"/>
  <w:stylePaneFormatFilter w:val="7824" w:allStyles="0" w:customStyles="0" w:latentStyles="1" w:stylesInUse="0" w:headingStyles="1" w:numberingStyles="0" w:tableStyles="0" w:directFormattingOnRuns="0" w:directFormattingOnParagraphs="0" w:directFormattingOnNumbering="0" w:directFormattingOnTables="1" w:clearFormatting="1" w:top3HeadingStyles="1" w:visibleStyles="1" w:alternateStyleNames="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81146"/>
    <w:rsid w:val="0005284F"/>
    <w:rsid w:val="000628FB"/>
    <w:rsid w:val="00065EB9"/>
    <w:rsid w:val="00067119"/>
    <w:rsid w:val="0006793A"/>
    <w:rsid w:val="00073A7E"/>
    <w:rsid w:val="000765B7"/>
    <w:rsid w:val="00083D19"/>
    <w:rsid w:val="00084B70"/>
    <w:rsid w:val="00086917"/>
    <w:rsid w:val="0009636E"/>
    <w:rsid w:val="000A54BC"/>
    <w:rsid w:val="000B10E0"/>
    <w:rsid w:val="000C131D"/>
    <w:rsid w:val="000C421B"/>
    <w:rsid w:val="000D1F08"/>
    <w:rsid w:val="000E5935"/>
    <w:rsid w:val="000F2967"/>
    <w:rsid w:val="0013229F"/>
    <w:rsid w:val="00144112"/>
    <w:rsid w:val="0015588F"/>
    <w:rsid w:val="00155BAC"/>
    <w:rsid w:val="00164B4E"/>
    <w:rsid w:val="0016592C"/>
    <w:rsid w:val="00166C5F"/>
    <w:rsid w:val="001713BA"/>
    <w:rsid w:val="0017147D"/>
    <w:rsid w:val="001737A1"/>
    <w:rsid w:val="001740C0"/>
    <w:rsid w:val="00175CA3"/>
    <w:rsid w:val="001869EC"/>
    <w:rsid w:val="0019760D"/>
    <w:rsid w:val="001A2633"/>
    <w:rsid w:val="001B3025"/>
    <w:rsid w:val="001B31E0"/>
    <w:rsid w:val="001C5EFD"/>
    <w:rsid w:val="001C7F2F"/>
    <w:rsid w:val="001D0724"/>
    <w:rsid w:val="001D14EF"/>
    <w:rsid w:val="001D7A65"/>
    <w:rsid w:val="001E1BE3"/>
    <w:rsid w:val="001E22E2"/>
    <w:rsid w:val="001F455D"/>
    <w:rsid w:val="001F7F75"/>
    <w:rsid w:val="00200D4D"/>
    <w:rsid w:val="00205074"/>
    <w:rsid w:val="002201FF"/>
    <w:rsid w:val="00235E88"/>
    <w:rsid w:val="00237D09"/>
    <w:rsid w:val="00241992"/>
    <w:rsid w:val="00242370"/>
    <w:rsid w:val="00244E29"/>
    <w:rsid w:val="00267AF2"/>
    <w:rsid w:val="00274BC6"/>
    <w:rsid w:val="002848CC"/>
    <w:rsid w:val="00286FDD"/>
    <w:rsid w:val="00292CEA"/>
    <w:rsid w:val="002933E5"/>
    <w:rsid w:val="00294854"/>
    <w:rsid w:val="002958E2"/>
    <w:rsid w:val="002A4F98"/>
    <w:rsid w:val="002C1E02"/>
    <w:rsid w:val="002D3B86"/>
    <w:rsid w:val="002E454B"/>
    <w:rsid w:val="002E59A7"/>
    <w:rsid w:val="002F1BB8"/>
    <w:rsid w:val="002F2B87"/>
    <w:rsid w:val="0030064E"/>
    <w:rsid w:val="00310D7A"/>
    <w:rsid w:val="00314ADC"/>
    <w:rsid w:val="00315E11"/>
    <w:rsid w:val="0032009E"/>
    <w:rsid w:val="003214C1"/>
    <w:rsid w:val="0033025E"/>
    <w:rsid w:val="0035044B"/>
    <w:rsid w:val="00354831"/>
    <w:rsid w:val="00355ABD"/>
    <w:rsid w:val="00360466"/>
    <w:rsid w:val="0036192C"/>
    <w:rsid w:val="00370153"/>
    <w:rsid w:val="00383ADA"/>
    <w:rsid w:val="003918D7"/>
    <w:rsid w:val="00397A9D"/>
    <w:rsid w:val="003A2C62"/>
    <w:rsid w:val="003A4483"/>
    <w:rsid w:val="003A4FC8"/>
    <w:rsid w:val="003C469E"/>
    <w:rsid w:val="003C5331"/>
    <w:rsid w:val="003C6D92"/>
    <w:rsid w:val="003E013F"/>
    <w:rsid w:val="003E2279"/>
    <w:rsid w:val="003E2DB9"/>
    <w:rsid w:val="003F0EB3"/>
    <w:rsid w:val="003F6AFD"/>
    <w:rsid w:val="00406A35"/>
    <w:rsid w:val="004231C3"/>
    <w:rsid w:val="00426730"/>
    <w:rsid w:val="00434E0E"/>
    <w:rsid w:val="0043797B"/>
    <w:rsid w:val="004400CE"/>
    <w:rsid w:val="0044313D"/>
    <w:rsid w:val="004535D7"/>
    <w:rsid w:val="0045590B"/>
    <w:rsid w:val="00456128"/>
    <w:rsid w:val="00463DB5"/>
    <w:rsid w:val="00467F72"/>
    <w:rsid w:val="00471FB9"/>
    <w:rsid w:val="0047294F"/>
    <w:rsid w:val="004863EB"/>
    <w:rsid w:val="00493AFC"/>
    <w:rsid w:val="00495FDD"/>
    <w:rsid w:val="004A5AA2"/>
    <w:rsid w:val="004B0746"/>
    <w:rsid w:val="004B4DB2"/>
    <w:rsid w:val="004D7062"/>
    <w:rsid w:val="004E7931"/>
    <w:rsid w:val="004E7C20"/>
    <w:rsid w:val="004F1D9A"/>
    <w:rsid w:val="004F4D01"/>
    <w:rsid w:val="0050055F"/>
    <w:rsid w:val="0050225B"/>
    <w:rsid w:val="00512892"/>
    <w:rsid w:val="005157E6"/>
    <w:rsid w:val="005177F9"/>
    <w:rsid w:val="00521CB8"/>
    <w:rsid w:val="0052647A"/>
    <w:rsid w:val="00544D13"/>
    <w:rsid w:val="00546902"/>
    <w:rsid w:val="00551B78"/>
    <w:rsid w:val="00562BA6"/>
    <w:rsid w:val="00570021"/>
    <w:rsid w:val="005751FD"/>
    <w:rsid w:val="00580D28"/>
    <w:rsid w:val="005848E9"/>
    <w:rsid w:val="005936EC"/>
    <w:rsid w:val="005A0974"/>
    <w:rsid w:val="005A663D"/>
    <w:rsid w:val="005A7E9A"/>
    <w:rsid w:val="005A7F89"/>
    <w:rsid w:val="005B25DB"/>
    <w:rsid w:val="005F6AEE"/>
    <w:rsid w:val="00601FF7"/>
    <w:rsid w:val="006070C7"/>
    <w:rsid w:val="00620E7C"/>
    <w:rsid w:val="006252D9"/>
    <w:rsid w:val="0062536D"/>
    <w:rsid w:val="0063519D"/>
    <w:rsid w:val="00635F90"/>
    <w:rsid w:val="00637110"/>
    <w:rsid w:val="00643D1A"/>
    <w:rsid w:val="006509C4"/>
    <w:rsid w:val="00654B8C"/>
    <w:rsid w:val="00660644"/>
    <w:rsid w:val="00666F36"/>
    <w:rsid w:val="006675DC"/>
    <w:rsid w:val="00687507"/>
    <w:rsid w:val="00690F64"/>
    <w:rsid w:val="00697502"/>
    <w:rsid w:val="006B370A"/>
    <w:rsid w:val="006C099B"/>
    <w:rsid w:val="006C0D83"/>
    <w:rsid w:val="006C276A"/>
    <w:rsid w:val="006D149B"/>
    <w:rsid w:val="006D389C"/>
    <w:rsid w:val="006E05EF"/>
    <w:rsid w:val="006E3607"/>
    <w:rsid w:val="006E74C4"/>
    <w:rsid w:val="00700614"/>
    <w:rsid w:val="00702AF6"/>
    <w:rsid w:val="007030AE"/>
    <w:rsid w:val="0071161D"/>
    <w:rsid w:val="00712B47"/>
    <w:rsid w:val="00714CE1"/>
    <w:rsid w:val="00715CA8"/>
    <w:rsid w:val="00722B57"/>
    <w:rsid w:val="00731755"/>
    <w:rsid w:val="007460DF"/>
    <w:rsid w:val="00755B8C"/>
    <w:rsid w:val="00757100"/>
    <w:rsid w:val="007577CE"/>
    <w:rsid w:val="00761400"/>
    <w:rsid w:val="00770B3B"/>
    <w:rsid w:val="00774EE6"/>
    <w:rsid w:val="00775878"/>
    <w:rsid w:val="00781146"/>
    <w:rsid w:val="00792B8B"/>
    <w:rsid w:val="007A255B"/>
    <w:rsid w:val="007A4412"/>
    <w:rsid w:val="007A625A"/>
    <w:rsid w:val="007A7ACB"/>
    <w:rsid w:val="007B2710"/>
    <w:rsid w:val="007B3E00"/>
    <w:rsid w:val="007B471C"/>
    <w:rsid w:val="007B49DF"/>
    <w:rsid w:val="007C516A"/>
    <w:rsid w:val="007C724E"/>
    <w:rsid w:val="007E479A"/>
    <w:rsid w:val="007F379B"/>
    <w:rsid w:val="007F4C42"/>
    <w:rsid w:val="00810AFF"/>
    <w:rsid w:val="00811B63"/>
    <w:rsid w:val="00816A31"/>
    <w:rsid w:val="00825B5B"/>
    <w:rsid w:val="00825D04"/>
    <w:rsid w:val="008260A5"/>
    <w:rsid w:val="0085343F"/>
    <w:rsid w:val="008647F3"/>
    <w:rsid w:val="008652CA"/>
    <w:rsid w:val="0086550C"/>
    <w:rsid w:val="0087787A"/>
    <w:rsid w:val="0088527D"/>
    <w:rsid w:val="00886C42"/>
    <w:rsid w:val="00891199"/>
    <w:rsid w:val="00895AC0"/>
    <w:rsid w:val="008A11D4"/>
    <w:rsid w:val="008A72AD"/>
    <w:rsid w:val="008B4444"/>
    <w:rsid w:val="008B6AE1"/>
    <w:rsid w:val="008B7D3C"/>
    <w:rsid w:val="008C0E30"/>
    <w:rsid w:val="008F7DE8"/>
    <w:rsid w:val="00900D03"/>
    <w:rsid w:val="0090172B"/>
    <w:rsid w:val="00905240"/>
    <w:rsid w:val="0090692F"/>
    <w:rsid w:val="0092036F"/>
    <w:rsid w:val="00925784"/>
    <w:rsid w:val="00937519"/>
    <w:rsid w:val="00942824"/>
    <w:rsid w:val="009516C3"/>
    <w:rsid w:val="00971AD2"/>
    <w:rsid w:val="00976946"/>
    <w:rsid w:val="009769DB"/>
    <w:rsid w:val="00981544"/>
    <w:rsid w:val="0098193F"/>
    <w:rsid w:val="00995549"/>
    <w:rsid w:val="009C63C4"/>
    <w:rsid w:val="009C6C4F"/>
    <w:rsid w:val="009D29D8"/>
    <w:rsid w:val="009D6A86"/>
    <w:rsid w:val="009D7027"/>
    <w:rsid w:val="009E270C"/>
    <w:rsid w:val="009E4123"/>
    <w:rsid w:val="009F534E"/>
    <w:rsid w:val="00A0241D"/>
    <w:rsid w:val="00A027E7"/>
    <w:rsid w:val="00A030A7"/>
    <w:rsid w:val="00A12A42"/>
    <w:rsid w:val="00A34423"/>
    <w:rsid w:val="00A362E5"/>
    <w:rsid w:val="00A45395"/>
    <w:rsid w:val="00A462A6"/>
    <w:rsid w:val="00A46634"/>
    <w:rsid w:val="00A5269B"/>
    <w:rsid w:val="00A5730E"/>
    <w:rsid w:val="00A573EB"/>
    <w:rsid w:val="00A703BF"/>
    <w:rsid w:val="00A80DF5"/>
    <w:rsid w:val="00A838D4"/>
    <w:rsid w:val="00A87BCD"/>
    <w:rsid w:val="00A9337D"/>
    <w:rsid w:val="00A933F0"/>
    <w:rsid w:val="00A93E89"/>
    <w:rsid w:val="00A95124"/>
    <w:rsid w:val="00AA21FA"/>
    <w:rsid w:val="00AB088B"/>
    <w:rsid w:val="00AC720F"/>
    <w:rsid w:val="00AD30D2"/>
    <w:rsid w:val="00AD37C8"/>
    <w:rsid w:val="00AF19A9"/>
    <w:rsid w:val="00AF36C0"/>
    <w:rsid w:val="00AF3FD0"/>
    <w:rsid w:val="00B020D7"/>
    <w:rsid w:val="00B06333"/>
    <w:rsid w:val="00B10FD5"/>
    <w:rsid w:val="00B27CDE"/>
    <w:rsid w:val="00B30318"/>
    <w:rsid w:val="00B323EA"/>
    <w:rsid w:val="00B40995"/>
    <w:rsid w:val="00B420B3"/>
    <w:rsid w:val="00B450E0"/>
    <w:rsid w:val="00B520FF"/>
    <w:rsid w:val="00B572C2"/>
    <w:rsid w:val="00B61632"/>
    <w:rsid w:val="00B61E73"/>
    <w:rsid w:val="00B625A0"/>
    <w:rsid w:val="00B63541"/>
    <w:rsid w:val="00B65E32"/>
    <w:rsid w:val="00B7060B"/>
    <w:rsid w:val="00B70E34"/>
    <w:rsid w:val="00B71B20"/>
    <w:rsid w:val="00B80EB9"/>
    <w:rsid w:val="00B91AAC"/>
    <w:rsid w:val="00B97032"/>
    <w:rsid w:val="00BA0B4F"/>
    <w:rsid w:val="00BA2F00"/>
    <w:rsid w:val="00BA50BE"/>
    <w:rsid w:val="00BB06BD"/>
    <w:rsid w:val="00BB16FD"/>
    <w:rsid w:val="00BB3830"/>
    <w:rsid w:val="00BB75BC"/>
    <w:rsid w:val="00BC0E7A"/>
    <w:rsid w:val="00BD11CB"/>
    <w:rsid w:val="00BE3D5B"/>
    <w:rsid w:val="00BF47EE"/>
    <w:rsid w:val="00BF4A71"/>
    <w:rsid w:val="00C0309C"/>
    <w:rsid w:val="00C23D4E"/>
    <w:rsid w:val="00C30755"/>
    <w:rsid w:val="00C32D00"/>
    <w:rsid w:val="00C33B70"/>
    <w:rsid w:val="00C35B0F"/>
    <w:rsid w:val="00C37875"/>
    <w:rsid w:val="00C405B6"/>
    <w:rsid w:val="00C45AB1"/>
    <w:rsid w:val="00C507F3"/>
    <w:rsid w:val="00C7207A"/>
    <w:rsid w:val="00C73AF7"/>
    <w:rsid w:val="00C758A7"/>
    <w:rsid w:val="00C851B2"/>
    <w:rsid w:val="00C863C5"/>
    <w:rsid w:val="00C95B37"/>
    <w:rsid w:val="00CA7E4C"/>
    <w:rsid w:val="00CB247A"/>
    <w:rsid w:val="00CD5306"/>
    <w:rsid w:val="00CE1AF7"/>
    <w:rsid w:val="00CF2E15"/>
    <w:rsid w:val="00D005C5"/>
    <w:rsid w:val="00D02279"/>
    <w:rsid w:val="00D027DC"/>
    <w:rsid w:val="00D03737"/>
    <w:rsid w:val="00D064C5"/>
    <w:rsid w:val="00D12A1D"/>
    <w:rsid w:val="00D221A6"/>
    <w:rsid w:val="00D34FFC"/>
    <w:rsid w:val="00D37C30"/>
    <w:rsid w:val="00D54219"/>
    <w:rsid w:val="00D90736"/>
    <w:rsid w:val="00DC5F50"/>
    <w:rsid w:val="00DD0F73"/>
    <w:rsid w:val="00DD388D"/>
    <w:rsid w:val="00DE202F"/>
    <w:rsid w:val="00DE210D"/>
    <w:rsid w:val="00DE21D3"/>
    <w:rsid w:val="00DF2534"/>
    <w:rsid w:val="00E15219"/>
    <w:rsid w:val="00E2620E"/>
    <w:rsid w:val="00E26D30"/>
    <w:rsid w:val="00E3066E"/>
    <w:rsid w:val="00E36E68"/>
    <w:rsid w:val="00E55990"/>
    <w:rsid w:val="00E56AF5"/>
    <w:rsid w:val="00E71C66"/>
    <w:rsid w:val="00E8474E"/>
    <w:rsid w:val="00E8621E"/>
    <w:rsid w:val="00EA1F0B"/>
    <w:rsid w:val="00EB14C9"/>
    <w:rsid w:val="00EB4F61"/>
    <w:rsid w:val="00ED3701"/>
    <w:rsid w:val="00ED798D"/>
    <w:rsid w:val="00EE535D"/>
    <w:rsid w:val="00EF0BD0"/>
    <w:rsid w:val="00EF3C55"/>
    <w:rsid w:val="00F002DF"/>
    <w:rsid w:val="00F07BA7"/>
    <w:rsid w:val="00F07FCE"/>
    <w:rsid w:val="00F16A31"/>
    <w:rsid w:val="00F25952"/>
    <w:rsid w:val="00F26AFD"/>
    <w:rsid w:val="00F415C5"/>
    <w:rsid w:val="00F451AB"/>
    <w:rsid w:val="00F51600"/>
    <w:rsid w:val="00F52152"/>
    <w:rsid w:val="00F54DF2"/>
    <w:rsid w:val="00F607AF"/>
    <w:rsid w:val="00F66ABC"/>
    <w:rsid w:val="00F67F82"/>
    <w:rsid w:val="00F776C2"/>
    <w:rsid w:val="00F80F81"/>
    <w:rsid w:val="00F961DF"/>
    <w:rsid w:val="00F97BB3"/>
    <w:rsid w:val="00FA5DE3"/>
    <w:rsid w:val="00FA7F78"/>
    <w:rsid w:val="00FB3483"/>
    <w:rsid w:val="00FB3F41"/>
    <w:rsid w:val="00FC0632"/>
    <w:rsid w:val="00FE179C"/>
    <w:rsid w:val="00FF58AD"/>
    <w:rsid w:val="00FF745F"/>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6AE03F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1"/>
    <w:lsdException w:name="caption" w:uiPriority="35" w:qFormat="1"/>
    <w:lsdException w:name="Title" w:semiHidden="0" w:unhideWhenUsed="0" w:qFormat="1"/>
    <w:lsdException w:name="Default Paragraph Font" w:uiPriority="1"/>
    <w:lsdException w:name="Subtitle" w:semiHidden="0" w:unhideWhenUsed="0" w:qFormat="1"/>
    <w:lsdException w:name="Hyperlink" w:uiPriority="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FE179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F16A31"/>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F16A31"/>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0D1F08"/>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0D1F08"/>
    <w:pPr>
      <w:spacing w:before="160"/>
      <w:outlineLvl w:val="3"/>
    </w:pPr>
    <w:rPr>
      <w:rFonts w:eastAsia="Traditional Arabic"/>
      <w:szCs w:val="28"/>
    </w:rPr>
  </w:style>
  <w:style w:type="paragraph" w:styleId="Heading5">
    <w:name w:val="heading 5"/>
    <w:basedOn w:val="Normal"/>
    <w:next w:val="Normal"/>
    <w:link w:val="Heading5Char"/>
    <w:qFormat/>
    <w:rsid w:val="00722B57"/>
    <w:pPr>
      <w:keepNext/>
      <w:outlineLvl w:val="4"/>
    </w:pPr>
    <w:rPr>
      <w:b/>
      <w:bCs/>
    </w:rPr>
  </w:style>
  <w:style w:type="paragraph" w:styleId="Heading6">
    <w:name w:val="heading 6"/>
    <w:basedOn w:val="Normal"/>
    <w:next w:val="Normal"/>
    <w:link w:val="Heading6Char"/>
    <w:uiPriority w:val="9"/>
    <w:unhideWhenUsed/>
    <w:qFormat/>
    <w:rsid w:val="00722B57"/>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F16A31"/>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F16A31"/>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0D1F08"/>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0D1F08"/>
    <w:rPr>
      <w:rFonts w:ascii="Traditional Arabic" w:eastAsia="Traditional Arabic" w:hAnsi="Traditional Arabic" w:cs="Traditional Arabic"/>
      <w:b/>
      <w:bCs/>
      <w:color w:val="004386" w:themeColor="text2"/>
      <w:kern w:val="32"/>
      <w:sz w:val="28"/>
      <w:szCs w:val="28"/>
      <w:lang w:val="en-GB" w:eastAsia="es-ES"/>
    </w:rPr>
  </w:style>
  <w:style w:type="character" w:customStyle="1" w:styleId="Heading5Char">
    <w:name w:val="Heading 5 Char"/>
    <w:basedOn w:val="DefaultParagraphFont"/>
    <w:link w:val="Heading5"/>
    <w:rsid w:val="00722B57"/>
    <w:rPr>
      <w:rFonts w:ascii="Traditional Arabic" w:hAnsi="Traditional Arabic" w:cs="Traditional Arabic"/>
      <w:b/>
      <w:bCs/>
      <w:sz w:val="24"/>
      <w:szCs w:val="28"/>
      <w:lang w:val="en-GB" w:eastAsia="es-ES"/>
    </w:rPr>
  </w:style>
  <w:style w:type="paragraph" w:styleId="BalloonText">
    <w:name w:val="Balloon Text"/>
    <w:basedOn w:val="Normal"/>
    <w:link w:val="BalloonTextChar"/>
    <w:uiPriority w:val="99"/>
    <w:semiHidden/>
    <w:unhideWhenUsed/>
    <w:rsid w:val="00F16A31"/>
    <w:pPr>
      <w:spacing w:before="0"/>
    </w:pPr>
    <w:rPr>
      <w:rFonts w:cs="Tahoma"/>
      <w:sz w:val="16"/>
      <w:szCs w:val="16"/>
    </w:rPr>
  </w:style>
  <w:style w:type="character" w:customStyle="1" w:styleId="BalloonTextChar">
    <w:name w:val="Balloon Text Char"/>
    <w:basedOn w:val="DefaultParagraphFont"/>
    <w:link w:val="BalloonText"/>
    <w:uiPriority w:val="99"/>
    <w:semiHidden/>
    <w:rsid w:val="00F16A31"/>
    <w:rPr>
      <w:rFonts w:ascii="Traditional Arabic" w:hAnsi="Traditional Arabic" w:cs="Tahoma"/>
      <w:sz w:val="16"/>
      <w:szCs w:val="16"/>
      <w:lang w:val="en-GB" w:eastAsia="es-ES"/>
    </w:rPr>
  </w:style>
  <w:style w:type="paragraph" w:customStyle="1" w:styleId="bullet">
    <w:name w:val="bullet"/>
    <w:aliases w:val="b"/>
    <w:basedOn w:val="Normal"/>
    <w:qFormat/>
    <w:rsid w:val="00F16A31"/>
    <w:pPr>
      <w:numPr>
        <w:numId w:val="22"/>
      </w:numPr>
      <w:spacing w:before="80"/>
    </w:pPr>
  </w:style>
  <w:style w:type="paragraph" w:styleId="Caption">
    <w:name w:val="caption"/>
    <w:basedOn w:val="Normal"/>
    <w:next w:val="Normal"/>
    <w:uiPriority w:val="35"/>
    <w:semiHidden/>
    <w:qFormat/>
    <w:rsid w:val="00F16A31"/>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F16A31"/>
    <w:rPr>
      <w:sz w:val="16"/>
      <w:szCs w:val="16"/>
    </w:rPr>
  </w:style>
  <w:style w:type="paragraph" w:styleId="CommentText">
    <w:name w:val="annotation text"/>
    <w:basedOn w:val="Normal"/>
    <w:link w:val="CommentTextChar"/>
    <w:uiPriority w:val="99"/>
    <w:semiHidden/>
    <w:unhideWhenUsed/>
    <w:rsid w:val="00F16A31"/>
    <w:rPr>
      <w:szCs w:val="20"/>
    </w:rPr>
  </w:style>
  <w:style w:type="character" w:customStyle="1" w:styleId="CommentTextChar">
    <w:name w:val="Comment Text Char"/>
    <w:basedOn w:val="DefaultParagraphFont"/>
    <w:link w:val="CommentText"/>
    <w:uiPriority w:val="99"/>
    <w:semiHidden/>
    <w:rsid w:val="00F16A31"/>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F16A31"/>
    <w:rPr>
      <w:b/>
    </w:rPr>
  </w:style>
  <w:style w:type="character" w:customStyle="1" w:styleId="CommentSubjectChar">
    <w:name w:val="Comment Subject Char"/>
    <w:basedOn w:val="CommentTextChar"/>
    <w:link w:val="CommentSubject"/>
    <w:uiPriority w:val="99"/>
    <w:semiHidden/>
    <w:rsid w:val="00F16A31"/>
    <w:rPr>
      <w:rFonts w:ascii="Traditional Arabic" w:hAnsi="Traditional Arabic" w:cs="Traditional Arabic"/>
      <w:b/>
      <w:sz w:val="24"/>
      <w:lang w:val="en-GB" w:eastAsia="es-ES"/>
    </w:rPr>
  </w:style>
  <w:style w:type="character" w:styleId="Emphasis">
    <w:name w:val="Emphasis"/>
    <w:qFormat/>
    <w:rsid w:val="00F16A31"/>
    <w:rPr>
      <w:b/>
      <w:i w:val="0"/>
      <w:iCs/>
    </w:rPr>
  </w:style>
  <w:style w:type="character" w:styleId="FollowedHyperlink">
    <w:name w:val="FollowedHyperlink"/>
    <w:basedOn w:val="DefaultParagraphFont"/>
    <w:uiPriority w:val="99"/>
    <w:semiHidden/>
    <w:unhideWhenUsed/>
    <w:rsid w:val="00F16A31"/>
    <w:rPr>
      <w:color w:val="004386"/>
      <w:u w:val="single"/>
    </w:rPr>
  </w:style>
  <w:style w:type="paragraph" w:styleId="Footer">
    <w:name w:val="footer"/>
    <w:basedOn w:val="Normal"/>
    <w:link w:val="FooterChar"/>
    <w:uiPriority w:val="1"/>
    <w:rsid w:val="00F16A31"/>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1"/>
    <w:rsid w:val="00F16A31"/>
    <w:rPr>
      <w:rFonts w:ascii="Traditional Arabic" w:hAnsi="Traditional Arabic" w:cs="Traditional Arabic"/>
      <w:color w:val="004386" w:themeColor="text2"/>
      <w:sz w:val="24"/>
      <w:szCs w:val="28"/>
      <w:lang w:val="en-GB" w:eastAsia="es-ES"/>
    </w:rPr>
  </w:style>
  <w:style w:type="paragraph" w:styleId="Header">
    <w:name w:val="header"/>
    <w:basedOn w:val="Normal"/>
    <w:link w:val="HeaderChar"/>
    <w:rsid w:val="00F16A31"/>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rsid w:val="00F16A31"/>
    <w:rPr>
      <w:rFonts w:ascii="Traditional Arabic" w:hAnsi="Traditional Arabic" w:cs="Traditional Arabic"/>
      <w:b/>
      <w:bCs/>
      <w:color w:val="579305" w:themeColor="accent1"/>
      <w:sz w:val="28"/>
      <w:szCs w:val="28"/>
      <w:lang w:bidi="ar-TN"/>
    </w:rPr>
  </w:style>
  <w:style w:type="character" w:styleId="Hyperlink">
    <w:name w:val="Hyperlink"/>
    <w:basedOn w:val="DefaultParagraphFont"/>
    <w:uiPriority w:val="1"/>
    <w:rsid w:val="00F16A31"/>
    <w:rPr>
      <w:rFonts w:ascii="Tahoma" w:hAnsi="Tahoma" w:cs="Traditional Arabic"/>
      <w:b w:val="0"/>
      <w:i w:val="0"/>
      <w:noProof/>
      <w:color w:val="004386"/>
      <w:sz w:val="24"/>
      <w:szCs w:val="24"/>
      <w:u w:val="single"/>
      <w:lang w:val="en-GB"/>
    </w:rPr>
  </w:style>
  <w:style w:type="paragraph" w:styleId="ListParagraph">
    <w:name w:val="List Paragraph"/>
    <w:basedOn w:val="Normal"/>
    <w:uiPriority w:val="34"/>
    <w:qFormat/>
    <w:rsid w:val="00F16A31"/>
    <w:pPr>
      <w:ind w:left="720"/>
      <w:contextualSpacing/>
    </w:pPr>
  </w:style>
  <w:style w:type="paragraph" w:customStyle="1" w:styleId="Moduledescription">
    <w:name w:val="Module description"/>
    <w:basedOn w:val="Normal"/>
    <w:qFormat/>
    <w:rsid w:val="00F16A31"/>
    <w:rPr>
      <w:b/>
      <w:bCs/>
      <w:color w:val="579305" w:themeColor="accent1"/>
    </w:rPr>
  </w:style>
  <w:style w:type="character" w:styleId="PageNumber">
    <w:name w:val="page number"/>
    <w:basedOn w:val="DefaultParagraphFont"/>
    <w:uiPriority w:val="99"/>
    <w:semiHidden/>
    <w:unhideWhenUsed/>
    <w:rsid w:val="00F16A31"/>
    <w:rPr>
      <w:rFonts w:asciiTheme="minorHAnsi" w:hAnsiTheme="minorHAnsi"/>
    </w:rPr>
  </w:style>
  <w:style w:type="paragraph" w:customStyle="1" w:styleId="table">
    <w:name w:val="table"/>
    <w:aliases w:val="t"/>
    <w:basedOn w:val="Normal"/>
    <w:qFormat/>
    <w:rsid w:val="00F16A31"/>
    <w:pPr>
      <w:spacing w:before="40" w:after="40"/>
    </w:pPr>
  </w:style>
  <w:style w:type="paragraph" w:customStyle="1" w:styleId="tablebullet">
    <w:name w:val="table bullet"/>
    <w:basedOn w:val="table"/>
    <w:qFormat/>
    <w:rsid w:val="00F16A31"/>
    <w:pPr>
      <w:numPr>
        <w:numId w:val="23"/>
      </w:numPr>
    </w:pPr>
  </w:style>
  <w:style w:type="table" w:styleId="TableGrid">
    <w:name w:val="Table Grid"/>
    <w:basedOn w:val="TableNormal"/>
    <w:uiPriority w:val="59"/>
    <w:rsid w:val="00F16A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4535D7"/>
    <w:rPr>
      <w:b/>
      <w:bCs/>
      <w:color w:val="FFFFFF" w:themeColor="background1"/>
    </w:rPr>
  </w:style>
  <w:style w:type="character" w:customStyle="1" w:styleId="Heading6Char">
    <w:name w:val="Heading 6 Char"/>
    <w:basedOn w:val="DefaultParagraphFont"/>
    <w:link w:val="Heading6"/>
    <w:uiPriority w:val="9"/>
    <w:rsid w:val="00722B57"/>
    <w:rPr>
      <w:rFonts w:asciiTheme="majorHAnsi" w:eastAsiaTheme="majorEastAsia" w:hAnsiTheme="majorHAnsi" w:cstheme="majorBidi"/>
      <w:color w:val="2B4902" w:themeColor="accent1" w:themeShade="7F"/>
      <w:sz w:val="24"/>
      <w:szCs w:val="28"/>
      <w:lang w:val="en-GB" w:eastAsia="es-ES"/>
    </w:rPr>
  </w:style>
  <w:style w:type="paragraph" w:customStyle="1" w:styleId="Latinurl">
    <w:name w:val="Latin url"/>
    <w:basedOn w:val="table"/>
    <w:qFormat/>
    <w:rsid w:val="00FE179C"/>
    <w:rPr>
      <w:rFonts w:ascii="Calibri" w:hAnsi="Calibri"/>
      <w:sz w:val="22"/>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1"/>
    <w:lsdException w:name="caption" w:uiPriority="35" w:qFormat="1"/>
    <w:lsdException w:name="Title" w:semiHidden="0" w:unhideWhenUsed="0" w:qFormat="1"/>
    <w:lsdException w:name="Default Paragraph Font" w:uiPriority="1"/>
    <w:lsdException w:name="Subtitle" w:semiHidden="0" w:unhideWhenUsed="0" w:qFormat="1"/>
    <w:lsdException w:name="Hyperlink" w:uiPriority="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n"/>
    <w:qFormat/>
    <w:rsid w:val="00FE179C"/>
    <w:pPr>
      <w:keepLines/>
      <w:bidi/>
      <w:spacing w:before="160"/>
    </w:pPr>
    <w:rPr>
      <w:rFonts w:ascii="Traditional Arabic" w:hAnsi="Traditional Arabic" w:cs="Traditional Arabic"/>
      <w:sz w:val="24"/>
      <w:szCs w:val="28"/>
      <w:lang w:val="en-GB" w:eastAsia="es-ES"/>
    </w:rPr>
  </w:style>
  <w:style w:type="paragraph" w:styleId="Heading1">
    <w:name w:val="heading 1"/>
    <w:aliases w:val="h1"/>
    <w:basedOn w:val="Normal"/>
    <w:next w:val="Normal"/>
    <w:link w:val="Heading1Char"/>
    <w:qFormat/>
    <w:rsid w:val="00F16A31"/>
    <w:pPr>
      <w:keepNext/>
      <w:tabs>
        <w:tab w:val="right" w:pos="9356"/>
      </w:tabs>
      <w:spacing w:before="0"/>
      <w:outlineLvl w:val="0"/>
    </w:pPr>
    <w:rPr>
      <w:rFonts w:eastAsiaTheme="majorEastAsia"/>
      <w:b/>
      <w:bCs/>
      <w:color w:val="004386"/>
      <w:kern w:val="32"/>
      <w:sz w:val="36"/>
      <w:szCs w:val="32"/>
    </w:rPr>
  </w:style>
  <w:style w:type="paragraph" w:styleId="Heading2">
    <w:name w:val="heading 2"/>
    <w:aliases w:val="h2"/>
    <w:basedOn w:val="Heading1"/>
    <w:next w:val="Normal"/>
    <w:link w:val="Heading2Char"/>
    <w:qFormat/>
    <w:rsid w:val="00F16A31"/>
    <w:pPr>
      <w:pBdr>
        <w:bottom w:val="single" w:sz="4" w:space="4" w:color="004386" w:themeColor="text2"/>
      </w:pBdr>
      <w:spacing w:before="80"/>
      <w:outlineLvl w:val="1"/>
    </w:pPr>
    <w:rPr>
      <w:bCs w:val="0"/>
      <w:i/>
      <w:iCs/>
      <w:color w:val="004386" w:themeColor="text2"/>
    </w:rPr>
  </w:style>
  <w:style w:type="paragraph" w:styleId="Heading3">
    <w:name w:val="heading 3"/>
    <w:aliases w:val="h3"/>
    <w:basedOn w:val="Heading2"/>
    <w:next w:val="Normal"/>
    <w:link w:val="Heading3Char"/>
    <w:qFormat/>
    <w:rsid w:val="000D1F08"/>
    <w:pPr>
      <w:pBdr>
        <w:bottom w:val="none" w:sz="0" w:space="0" w:color="auto"/>
      </w:pBdr>
      <w:spacing w:before="320"/>
      <w:outlineLvl w:val="2"/>
    </w:pPr>
    <w:rPr>
      <w:bCs/>
      <w:i w:val="0"/>
      <w:iCs w:val="0"/>
      <w:sz w:val="28"/>
      <w:szCs w:val="36"/>
    </w:rPr>
  </w:style>
  <w:style w:type="paragraph" w:styleId="Heading4">
    <w:name w:val="heading 4"/>
    <w:aliases w:val="h4"/>
    <w:basedOn w:val="Heading3"/>
    <w:next w:val="Normal"/>
    <w:link w:val="Heading4Char"/>
    <w:qFormat/>
    <w:rsid w:val="000D1F08"/>
    <w:pPr>
      <w:spacing w:before="160"/>
      <w:outlineLvl w:val="3"/>
    </w:pPr>
    <w:rPr>
      <w:rFonts w:eastAsia="Traditional Arabic"/>
      <w:szCs w:val="28"/>
    </w:rPr>
  </w:style>
  <w:style w:type="paragraph" w:styleId="Heading5">
    <w:name w:val="heading 5"/>
    <w:basedOn w:val="Normal"/>
    <w:next w:val="Normal"/>
    <w:link w:val="Heading5Char"/>
    <w:qFormat/>
    <w:rsid w:val="00722B57"/>
    <w:pPr>
      <w:keepNext/>
      <w:outlineLvl w:val="4"/>
    </w:pPr>
    <w:rPr>
      <w:b/>
      <w:bCs/>
    </w:rPr>
  </w:style>
  <w:style w:type="paragraph" w:styleId="Heading6">
    <w:name w:val="heading 6"/>
    <w:basedOn w:val="Normal"/>
    <w:next w:val="Normal"/>
    <w:link w:val="Heading6Char"/>
    <w:uiPriority w:val="9"/>
    <w:unhideWhenUsed/>
    <w:qFormat/>
    <w:rsid w:val="00722B57"/>
    <w:pPr>
      <w:keepNext/>
      <w:spacing w:before="40"/>
      <w:outlineLvl w:val="5"/>
    </w:pPr>
    <w:rPr>
      <w:rFonts w:asciiTheme="majorHAnsi" w:eastAsiaTheme="majorEastAsia" w:hAnsiTheme="majorHAnsi" w:cstheme="majorBidi"/>
      <w:color w:val="2B4902"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basedOn w:val="DefaultParagraphFont"/>
    <w:link w:val="Heading1"/>
    <w:rsid w:val="00F16A31"/>
    <w:rPr>
      <w:rFonts w:ascii="Traditional Arabic" w:eastAsiaTheme="majorEastAsia" w:hAnsi="Traditional Arabic" w:cs="Traditional Arabic"/>
      <w:b/>
      <w:bCs/>
      <w:color w:val="004386"/>
      <w:kern w:val="32"/>
      <w:sz w:val="36"/>
      <w:szCs w:val="32"/>
      <w:lang w:val="en-GB" w:eastAsia="es-ES"/>
    </w:rPr>
  </w:style>
  <w:style w:type="character" w:customStyle="1" w:styleId="Heading2Char">
    <w:name w:val="Heading 2 Char"/>
    <w:aliases w:val="h2 Char"/>
    <w:basedOn w:val="DefaultParagraphFont"/>
    <w:link w:val="Heading2"/>
    <w:rsid w:val="00F16A31"/>
    <w:rPr>
      <w:rFonts w:ascii="Traditional Arabic" w:eastAsiaTheme="majorEastAsia" w:hAnsi="Traditional Arabic" w:cs="Traditional Arabic"/>
      <w:b/>
      <w:i/>
      <w:iCs/>
      <w:color w:val="004386" w:themeColor="text2"/>
      <w:kern w:val="32"/>
      <w:sz w:val="36"/>
      <w:szCs w:val="32"/>
      <w:lang w:val="en-GB" w:eastAsia="es-ES"/>
    </w:rPr>
  </w:style>
  <w:style w:type="character" w:customStyle="1" w:styleId="Heading3Char">
    <w:name w:val="Heading 3 Char"/>
    <w:aliases w:val="h3 Char"/>
    <w:basedOn w:val="DefaultParagraphFont"/>
    <w:link w:val="Heading3"/>
    <w:rsid w:val="000D1F08"/>
    <w:rPr>
      <w:rFonts w:ascii="Traditional Arabic" w:eastAsiaTheme="majorEastAsia" w:hAnsi="Traditional Arabic" w:cs="Traditional Arabic"/>
      <w:b/>
      <w:bCs/>
      <w:color w:val="004386" w:themeColor="text2"/>
      <w:kern w:val="32"/>
      <w:sz w:val="28"/>
      <w:szCs w:val="36"/>
      <w:lang w:val="en-GB" w:eastAsia="es-ES"/>
    </w:rPr>
  </w:style>
  <w:style w:type="character" w:customStyle="1" w:styleId="Heading4Char">
    <w:name w:val="Heading 4 Char"/>
    <w:aliases w:val="h4 Char"/>
    <w:basedOn w:val="DefaultParagraphFont"/>
    <w:link w:val="Heading4"/>
    <w:rsid w:val="000D1F08"/>
    <w:rPr>
      <w:rFonts w:ascii="Traditional Arabic" w:eastAsia="Traditional Arabic" w:hAnsi="Traditional Arabic" w:cs="Traditional Arabic"/>
      <w:b/>
      <w:bCs/>
      <w:color w:val="004386" w:themeColor="text2"/>
      <w:kern w:val="32"/>
      <w:sz w:val="28"/>
      <w:szCs w:val="28"/>
      <w:lang w:val="en-GB" w:eastAsia="es-ES"/>
    </w:rPr>
  </w:style>
  <w:style w:type="character" w:customStyle="1" w:styleId="Heading5Char">
    <w:name w:val="Heading 5 Char"/>
    <w:basedOn w:val="DefaultParagraphFont"/>
    <w:link w:val="Heading5"/>
    <w:rsid w:val="00722B57"/>
    <w:rPr>
      <w:rFonts w:ascii="Traditional Arabic" w:hAnsi="Traditional Arabic" w:cs="Traditional Arabic"/>
      <w:b/>
      <w:bCs/>
      <w:sz w:val="24"/>
      <w:szCs w:val="28"/>
      <w:lang w:val="en-GB" w:eastAsia="es-ES"/>
    </w:rPr>
  </w:style>
  <w:style w:type="paragraph" w:styleId="BalloonText">
    <w:name w:val="Balloon Text"/>
    <w:basedOn w:val="Normal"/>
    <w:link w:val="BalloonTextChar"/>
    <w:uiPriority w:val="99"/>
    <w:semiHidden/>
    <w:unhideWhenUsed/>
    <w:rsid w:val="00F16A31"/>
    <w:pPr>
      <w:spacing w:before="0"/>
    </w:pPr>
    <w:rPr>
      <w:rFonts w:cs="Tahoma"/>
      <w:sz w:val="16"/>
      <w:szCs w:val="16"/>
    </w:rPr>
  </w:style>
  <w:style w:type="character" w:customStyle="1" w:styleId="BalloonTextChar">
    <w:name w:val="Balloon Text Char"/>
    <w:basedOn w:val="DefaultParagraphFont"/>
    <w:link w:val="BalloonText"/>
    <w:uiPriority w:val="99"/>
    <w:semiHidden/>
    <w:rsid w:val="00F16A31"/>
    <w:rPr>
      <w:rFonts w:ascii="Traditional Arabic" w:hAnsi="Traditional Arabic" w:cs="Tahoma"/>
      <w:sz w:val="16"/>
      <w:szCs w:val="16"/>
      <w:lang w:val="en-GB" w:eastAsia="es-ES"/>
    </w:rPr>
  </w:style>
  <w:style w:type="paragraph" w:customStyle="1" w:styleId="bullet">
    <w:name w:val="bullet"/>
    <w:aliases w:val="b"/>
    <w:basedOn w:val="Normal"/>
    <w:qFormat/>
    <w:rsid w:val="00F16A31"/>
    <w:pPr>
      <w:numPr>
        <w:numId w:val="22"/>
      </w:numPr>
      <w:spacing w:before="80"/>
    </w:pPr>
  </w:style>
  <w:style w:type="paragraph" w:styleId="Caption">
    <w:name w:val="caption"/>
    <w:basedOn w:val="Normal"/>
    <w:next w:val="Normal"/>
    <w:uiPriority w:val="35"/>
    <w:semiHidden/>
    <w:qFormat/>
    <w:rsid w:val="00F16A31"/>
    <w:pPr>
      <w:spacing w:before="0" w:after="200"/>
    </w:pPr>
    <w:rPr>
      <w:rFonts w:eastAsiaTheme="minorHAnsi" w:cstheme="minorBidi"/>
      <w:b/>
      <w:color w:val="579305" w:themeColor="accent1"/>
      <w:sz w:val="18"/>
      <w:szCs w:val="18"/>
      <w:lang w:eastAsia="en-US"/>
    </w:rPr>
  </w:style>
  <w:style w:type="character" w:styleId="CommentReference">
    <w:name w:val="annotation reference"/>
    <w:basedOn w:val="DefaultParagraphFont"/>
    <w:uiPriority w:val="99"/>
    <w:semiHidden/>
    <w:unhideWhenUsed/>
    <w:rsid w:val="00F16A31"/>
    <w:rPr>
      <w:sz w:val="16"/>
      <w:szCs w:val="16"/>
    </w:rPr>
  </w:style>
  <w:style w:type="paragraph" w:styleId="CommentText">
    <w:name w:val="annotation text"/>
    <w:basedOn w:val="Normal"/>
    <w:link w:val="CommentTextChar"/>
    <w:uiPriority w:val="99"/>
    <w:semiHidden/>
    <w:unhideWhenUsed/>
    <w:rsid w:val="00F16A31"/>
    <w:rPr>
      <w:szCs w:val="20"/>
    </w:rPr>
  </w:style>
  <w:style w:type="character" w:customStyle="1" w:styleId="CommentTextChar">
    <w:name w:val="Comment Text Char"/>
    <w:basedOn w:val="DefaultParagraphFont"/>
    <w:link w:val="CommentText"/>
    <w:uiPriority w:val="99"/>
    <w:semiHidden/>
    <w:rsid w:val="00F16A31"/>
    <w:rPr>
      <w:rFonts w:ascii="Traditional Arabic" w:hAnsi="Traditional Arabic" w:cs="Traditional Arabic"/>
      <w:sz w:val="24"/>
      <w:lang w:val="en-GB" w:eastAsia="es-ES"/>
    </w:rPr>
  </w:style>
  <w:style w:type="paragraph" w:styleId="CommentSubject">
    <w:name w:val="annotation subject"/>
    <w:basedOn w:val="CommentText"/>
    <w:next w:val="CommentText"/>
    <w:link w:val="CommentSubjectChar"/>
    <w:uiPriority w:val="99"/>
    <w:semiHidden/>
    <w:unhideWhenUsed/>
    <w:rsid w:val="00F16A31"/>
    <w:rPr>
      <w:b/>
    </w:rPr>
  </w:style>
  <w:style w:type="character" w:customStyle="1" w:styleId="CommentSubjectChar">
    <w:name w:val="Comment Subject Char"/>
    <w:basedOn w:val="CommentTextChar"/>
    <w:link w:val="CommentSubject"/>
    <w:uiPriority w:val="99"/>
    <w:semiHidden/>
    <w:rsid w:val="00F16A31"/>
    <w:rPr>
      <w:rFonts w:ascii="Traditional Arabic" w:hAnsi="Traditional Arabic" w:cs="Traditional Arabic"/>
      <w:b/>
      <w:sz w:val="24"/>
      <w:lang w:val="en-GB" w:eastAsia="es-ES"/>
    </w:rPr>
  </w:style>
  <w:style w:type="character" w:styleId="Emphasis">
    <w:name w:val="Emphasis"/>
    <w:qFormat/>
    <w:rsid w:val="00F16A31"/>
    <w:rPr>
      <w:b/>
      <w:i w:val="0"/>
      <w:iCs/>
    </w:rPr>
  </w:style>
  <w:style w:type="character" w:styleId="FollowedHyperlink">
    <w:name w:val="FollowedHyperlink"/>
    <w:basedOn w:val="DefaultParagraphFont"/>
    <w:uiPriority w:val="99"/>
    <w:semiHidden/>
    <w:unhideWhenUsed/>
    <w:rsid w:val="00F16A31"/>
    <w:rPr>
      <w:color w:val="004386"/>
      <w:u w:val="single"/>
    </w:rPr>
  </w:style>
  <w:style w:type="paragraph" w:styleId="Footer">
    <w:name w:val="footer"/>
    <w:basedOn w:val="Normal"/>
    <w:link w:val="FooterChar"/>
    <w:uiPriority w:val="1"/>
    <w:rsid w:val="00F16A31"/>
    <w:pPr>
      <w:pBdr>
        <w:top w:val="single" w:sz="4" w:space="4" w:color="004386" w:themeColor="text2"/>
      </w:pBdr>
      <w:tabs>
        <w:tab w:val="right" w:pos="9356"/>
      </w:tabs>
      <w:spacing w:before="0"/>
    </w:pPr>
    <w:rPr>
      <w:color w:val="004386" w:themeColor="text2"/>
    </w:rPr>
  </w:style>
  <w:style w:type="character" w:customStyle="1" w:styleId="FooterChar">
    <w:name w:val="Footer Char"/>
    <w:basedOn w:val="DefaultParagraphFont"/>
    <w:link w:val="Footer"/>
    <w:uiPriority w:val="1"/>
    <w:rsid w:val="00F16A31"/>
    <w:rPr>
      <w:rFonts w:ascii="Traditional Arabic" w:hAnsi="Traditional Arabic" w:cs="Traditional Arabic"/>
      <w:color w:val="004386" w:themeColor="text2"/>
      <w:sz w:val="24"/>
      <w:szCs w:val="28"/>
      <w:lang w:val="en-GB" w:eastAsia="es-ES"/>
    </w:rPr>
  </w:style>
  <w:style w:type="paragraph" w:styleId="Header">
    <w:name w:val="header"/>
    <w:basedOn w:val="Normal"/>
    <w:link w:val="HeaderChar"/>
    <w:rsid w:val="00F16A31"/>
    <w:pPr>
      <w:pBdr>
        <w:bottom w:val="single" w:sz="4" w:space="4" w:color="004386" w:themeColor="text2"/>
      </w:pBdr>
      <w:tabs>
        <w:tab w:val="center" w:pos="4320"/>
        <w:tab w:val="right" w:pos="8640"/>
      </w:tabs>
      <w:spacing w:before="0"/>
    </w:pPr>
    <w:rPr>
      <w:b/>
      <w:bCs/>
      <w:color w:val="579305" w:themeColor="accent1"/>
      <w:sz w:val="28"/>
      <w:lang w:val="fr-FR" w:eastAsia="en-US" w:bidi="ar-TN"/>
    </w:rPr>
  </w:style>
  <w:style w:type="character" w:customStyle="1" w:styleId="HeaderChar">
    <w:name w:val="Header Char"/>
    <w:basedOn w:val="DefaultParagraphFont"/>
    <w:link w:val="Header"/>
    <w:rsid w:val="00F16A31"/>
    <w:rPr>
      <w:rFonts w:ascii="Traditional Arabic" w:hAnsi="Traditional Arabic" w:cs="Traditional Arabic"/>
      <w:b/>
      <w:bCs/>
      <w:color w:val="579305" w:themeColor="accent1"/>
      <w:sz w:val="28"/>
      <w:szCs w:val="28"/>
      <w:lang w:bidi="ar-TN"/>
    </w:rPr>
  </w:style>
  <w:style w:type="character" w:styleId="Hyperlink">
    <w:name w:val="Hyperlink"/>
    <w:basedOn w:val="DefaultParagraphFont"/>
    <w:uiPriority w:val="1"/>
    <w:rsid w:val="00F16A31"/>
    <w:rPr>
      <w:rFonts w:ascii="Tahoma" w:hAnsi="Tahoma" w:cs="Traditional Arabic"/>
      <w:b w:val="0"/>
      <w:i w:val="0"/>
      <w:noProof/>
      <w:color w:val="004386"/>
      <w:sz w:val="24"/>
      <w:szCs w:val="24"/>
      <w:u w:val="single"/>
      <w:lang w:val="en-GB"/>
    </w:rPr>
  </w:style>
  <w:style w:type="paragraph" w:styleId="ListParagraph">
    <w:name w:val="List Paragraph"/>
    <w:basedOn w:val="Normal"/>
    <w:uiPriority w:val="34"/>
    <w:qFormat/>
    <w:rsid w:val="00F16A31"/>
    <w:pPr>
      <w:ind w:left="720"/>
      <w:contextualSpacing/>
    </w:pPr>
  </w:style>
  <w:style w:type="paragraph" w:customStyle="1" w:styleId="Moduledescription">
    <w:name w:val="Module description"/>
    <w:basedOn w:val="Normal"/>
    <w:qFormat/>
    <w:rsid w:val="00F16A31"/>
    <w:rPr>
      <w:b/>
      <w:bCs/>
      <w:color w:val="579305" w:themeColor="accent1"/>
    </w:rPr>
  </w:style>
  <w:style w:type="character" w:styleId="PageNumber">
    <w:name w:val="page number"/>
    <w:basedOn w:val="DefaultParagraphFont"/>
    <w:uiPriority w:val="99"/>
    <w:semiHidden/>
    <w:unhideWhenUsed/>
    <w:rsid w:val="00F16A31"/>
    <w:rPr>
      <w:rFonts w:asciiTheme="minorHAnsi" w:hAnsiTheme="minorHAnsi"/>
    </w:rPr>
  </w:style>
  <w:style w:type="paragraph" w:customStyle="1" w:styleId="table">
    <w:name w:val="table"/>
    <w:aliases w:val="t"/>
    <w:basedOn w:val="Normal"/>
    <w:qFormat/>
    <w:rsid w:val="00F16A31"/>
    <w:pPr>
      <w:spacing w:before="40" w:after="40"/>
    </w:pPr>
  </w:style>
  <w:style w:type="paragraph" w:customStyle="1" w:styleId="tablebullet">
    <w:name w:val="table bullet"/>
    <w:basedOn w:val="table"/>
    <w:qFormat/>
    <w:rsid w:val="00F16A31"/>
    <w:pPr>
      <w:numPr>
        <w:numId w:val="23"/>
      </w:numPr>
    </w:pPr>
  </w:style>
  <w:style w:type="table" w:styleId="TableGrid">
    <w:name w:val="Table Grid"/>
    <w:basedOn w:val="TableNormal"/>
    <w:uiPriority w:val="59"/>
    <w:rsid w:val="00F16A3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aliases w:val="th"/>
    <w:basedOn w:val="table"/>
    <w:qFormat/>
    <w:rsid w:val="004535D7"/>
    <w:rPr>
      <w:b/>
      <w:bCs/>
      <w:color w:val="FFFFFF" w:themeColor="background1"/>
    </w:rPr>
  </w:style>
  <w:style w:type="character" w:customStyle="1" w:styleId="Heading6Char">
    <w:name w:val="Heading 6 Char"/>
    <w:basedOn w:val="DefaultParagraphFont"/>
    <w:link w:val="Heading6"/>
    <w:uiPriority w:val="9"/>
    <w:rsid w:val="00722B57"/>
    <w:rPr>
      <w:rFonts w:asciiTheme="majorHAnsi" w:eastAsiaTheme="majorEastAsia" w:hAnsiTheme="majorHAnsi" w:cstheme="majorBidi"/>
      <w:color w:val="2B4902" w:themeColor="accent1" w:themeShade="7F"/>
      <w:sz w:val="24"/>
      <w:szCs w:val="28"/>
      <w:lang w:val="en-GB" w:eastAsia="es-ES"/>
    </w:rPr>
  </w:style>
  <w:style w:type="paragraph" w:customStyle="1" w:styleId="Latinurl">
    <w:name w:val="Latin url"/>
    <w:basedOn w:val="table"/>
    <w:qFormat/>
    <w:rsid w:val="00FE179C"/>
    <w:rPr>
      <w:rFonts w:ascii="Calibri" w:hAnsi="Calibr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www.humanitarianinfo.org/iasc/pageloader.aspx?page=content-template-default&amp;bd=87" TargetMode="External"/><Relationship Id="rId26" Type="http://schemas.openxmlformats.org/officeDocument/2006/relationships/image" Target="media/image7.tmp"/><Relationship Id="rId39" Type="http://schemas.openxmlformats.org/officeDocument/2006/relationships/hyperlink" Target="http://www.alnap.org/resource/9200" TargetMode="External"/><Relationship Id="rId21" Type="http://schemas.openxmlformats.org/officeDocument/2006/relationships/image" Target="media/image5.tmp"/><Relationship Id="rId34" Type="http://schemas.openxmlformats.org/officeDocument/2006/relationships/hyperlink" Target="http://www.alnap.org/resource/8851.aspx" TargetMode="External"/><Relationship Id="rId42" Type="http://schemas.openxmlformats.org/officeDocument/2006/relationships/hyperlink" Target="https://www.youtube.com/watch?v=KghC3Xs-sys" TargetMode="External"/><Relationship Id="rId47" Type="http://schemas.openxmlformats.org/officeDocument/2006/relationships/hyperlink" Target="http://www.urd.org/Participation-Handbook" TargetMode="External"/><Relationship Id="rId50" Type="http://schemas.openxmlformats.org/officeDocument/2006/relationships/hyperlink" Target="http://www.hapinternational.org/pool/files/2013-har.pdf" TargetMode="External"/><Relationship Id="rId55" Type="http://schemas.openxmlformats.org/officeDocument/2006/relationships/hyperlink" Target="http://www.humanitarianinfo.org/iasc/pageloader.aspx?page=content-template-default&amp;bd=87" TargetMode="External"/><Relationship Id="rId63" Type="http://schemas.openxmlformats.org/officeDocument/2006/relationships/hyperlink" Target="http://toolkit.ineesite.org/toolkit/INEEcms/uploads/1074/INEE_Thematic_Issue_Brief_Intersectoral.pdf" TargetMode="External"/><Relationship Id="rId68" Type="http://schemas.openxmlformats.org/officeDocument/2006/relationships/hyperlink" Target="http://www.livestock-emergency.net/resources" TargetMode="External"/><Relationship Id="rId76" Type="http://schemas.openxmlformats.org/officeDocument/2006/relationships/hyperlink" Target="http://www.sphereproject.org/sphere/ar/" TargetMode="External"/><Relationship Id="rId84"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www.seepnetwork.org/minimum-economic-recovery-standards-resources-1106.php" TargetMode="Externa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0.png"/><Relationship Id="rId11" Type="http://schemas.openxmlformats.org/officeDocument/2006/relationships/header" Target="header1.xml"/><Relationship Id="rId24" Type="http://schemas.openxmlformats.org/officeDocument/2006/relationships/footer" Target="footer6.xml"/><Relationship Id="rId32" Type="http://schemas.openxmlformats.org/officeDocument/2006/relationships/hyperlink" Target="http://www.acaps.org/en/disaster-needs-analysis" TargetMode="External"/><Relationship Id="rId37" Type="http://schemas.openxmlformats.org/officeDocument/2006/relationships/hyperlink" Target="http://www.alnap.org/resources/innovations" TargetMode="External"/><Relationship Id="rId40" Type="http://schemas.openxmlformats.org/officeDocument/2006/relationships/hyperlink" Target="http://cpwg.net/minimum_standards-topics/arabic-2" TargetMode="External"/><Relationship Id="rId45" Type="http://schemas.openxmlformats.org/officeDocument/2006/relationships/hyperlink" Target="http://www.ecbproject.org/training-and-communication-materials/training-and-communication-materials" TargetMode="External"/><Relationship Id="rId53" Type="http://schemas.openxmlformats.org/officeDocument/2006/relationships/hyperlink" Target="http://www.youtube.com/watch?v=fvUur1NKTtQ&amp;feature=youtu.be" TargetMode="External"/><Relationship Id="rId58" Type="http://schemas.openxmlformats.org/officeDocument/2006/relationships/hyperlink" Target="http://toolkit.ineesite.org/toolkit/INEEcms/uploads/1036/Short_Guide_to_Rapid_Joint_Needs_Assessment_EN.pdf" TargetMode="External"/><Relationship Id="rId66" Type="http://schemas.openxmlformats.org/officeDocument/2006/relationships/hyperlink" Target="http://www.jointstandards.org/resources" TargetMode="External"/><Relationship Id="rId74" Type="http://schemas.openxmlformats.org/officeDocument/2006/relationships/hyperlink" Target="http://www.peopleinaid.org/disasterresponse" TargetMode="External"/><Relationship Id="rId79" Type="http://schemas.openxmlformats.org/officeDocument/2006/relationships/hyperlink" Target="http://www.sphereproject.org/handbook/glossary" TargetMode="External"/><Relationship Id="rId5" Type="http://schemas.openxmlformats.org/officeDocument/2006/relationships/settings" Target="settings.xml"/><Relationship Id="rId61" Type="http://schemas.openxmlformats.org/officeDocument/2006/relationships/hyperlink" Target="http://toolkit.ineesite.org/pocket_guide_to_gender" TargetMode="External"/><Relationship Id="rId82" Type="http://schemas.openxmlformats.org/officeDocument/2006/relationships/header" Target="header5.xml"/><Relationship Id="rId19"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footer" Target="footer2.xml"/><Relationship Id="rId22" Type="http://schemas.openxmlformats.org/officeDocument/2006/relationships/footer" Target="footer5.xml"/><Relationship Id="rId27" Type="http://schemas.openxmlformats.org/officeDocument/2006/relationships/image" Target="media/image8.tmp"/><Relationship Id="rId30" Type="http://schemas.openxmlformats.org/officeDocument/2006/relationships/hyperlink" Target="http://www.acaps.org" TargetMode="External"/><Relationship Id="rId35" Type="http://schemas.openxmlformats.org/officeDocument/2006/relationships/hyperlink" Target="http://www.alnap.org/resources/results.aspx?type=22" TargetMode="External"/><Relationship Id="rId43" Type="http://schemas.openxmlformats.org/officeDocument/2006/relationships/hyperlink" Target="http://www.ecbproject.org" TargetMode="External"/><Relationship Id="rId48" Type="http://schemas.openxmlformats.org/officeDocument/2006/relationships/hyperlink" Target="http://www.hapinternational.org/what-we-do/hap-standard.aspx" TargetMode="External"/><Relationship Id="rId56" Type="http://schemas.openxmlformats.org/officeDocument/2006/relationships/hyperlink" Target="http://www.humanitarianinfo.org/iasc/pageloader.aspx?page=content-search-fastsearch&amp;query=AAP" TargetMode="External"/><Relationship Id="rId64" Type="http://schemas.openxmlformats.org/officeDocument/2006/relationships/hyperlink" Target="http://www.ineesite.org/ar/minimum-standards/contextualization/" TargetMode="External"/><Relationship Id="rId69" Type="http://schemas.openxmlformats.org/officeDocument/2006/relationships/hyperlink" Target="http://www.livestock-emergency.net/resources/general-resources-legs-specific/" TargetMode="External"/><Relationship Id="rId77" Type="http://schemas.openxmlformats.org/officeDocument/2006/relationships/hyperlink" Target="https://www.youtube.com/watch?v=ybLXCpZ4Mok" TargetMode="External"/><Relationship Id="rId8" Type="http://schemas.openxmlformats.org/officeDocument/2006/relationships/endnotes" Target="endnotes.xml"/><Relationship Id="rId51" Type="http://schemas.openxmlformats.org/officeDocument/2006/relationships/hyperlink" Target="http://www.hapinternational.org/resources/quality-and-accountability-websites.aspx" TargetMode="External"/><Relationship Id="rId72" Type="http://schemas.openxmlformats.org/officeDocument/2006/relationships/hyperlink" Target="http://www.peopleinaid.org/resources/codeofgoodpracticearabic" TargetMode="External"/><Relationship Id="rId80" Type="http://schemas.openxmlformats.org/officeDocument/2006/relationships/hyperlink" Target="http://www.transparency.org/whatwedo/tools/corruption_fighters_toolkits_introduction/2" TargetMode="Externa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4.xml"/><Relationship Id="rId25" Type="http://schemas.openxmlformats.org/officeDocument/2006/relationships/image" Target="media/image6.jpeg"/><Relationship Id="rId33" Type="http://schemas.openxmlformats.org/officeDocument/2006/relationships/hyperlink" Target="http://www.alnap.org" TargetMode="External"/><Relationship Id="rId38" Type="http://schemas.openxmlformats.org/officeDocument/2006/relationships/hyperlink" Target="http://www.alnap.org/resource/8229" TargetMode="External"/><Relationship Id="rId46" Type="http://schemas.openxmlformats.org/officeDocument/2006/relationships/hyperlink" Target="http://www.compasqualite.org/en/compas-method/supports-compas-method.php" TargetMode="External"/><Relationship Id="rId59" Type="http://schemas.openxmlformats.org/officeDocument/2006/relationships/hyperlink" Target="http://toolkit.ineesite.org/toolkit/Toolkit?FilesL=A" TargetMode="External"/><Relationship Id="rId67" Type="http://schemas.openxmlformats.org/officeDocument/2006/relationships/hyperlink" Target="http://www.livestock-emergency.net/resources/download-legs/" TargetMode="External"/><Relationship Id="rId20" Type="http://schemas.openxmlformats.org/officeDocument/2006/relationships/image" Target="media/image4.tmp"/><Relationship Id="rId41" Type="http://schemas.openxmlformats.org/officeDocument/2006/relationships/hyperlink" Target="http://cpwg.net/tools-resources/arabic-resources/%20" TargetMode="External"/><Relationship Id="rId54" Type="http://schemas.openxmlformats.org/officeDocument/2006/relationships/hyperlink" Target="http://www.handicap-international.de/fileadmin/redaktion/pdf/disability_checklist_booklet_01.pdf" TargetMode="External"/><Relationship Id="rId62" Type="http://schemas.openxmlformats.org/officeDocument/2006/relationships/hyperlink" Target="http://toolkit.ineesite.org/toolkit/INEEcms/uploads/1037/What_To_Do_in_an_Emergency_Situation.pdf" TargetMode="External"/><Relationship Id="rId70" Type="http://schemas.openxmlformats.org/officeDocument/2006/relationships/hyperlink" Target="http://www.livestock-emergency.net/resources/videos" TargetMode="External"/><Relationship Id="rId75" Type="http://schemas.openxmlformats.org/officeDocument/2006/relationships/hyperlink" Target="http://www.p-fim.org" TargetMode="External"/><Relationship Id="rId83"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eader" Target="header4.xml"/><Relationship Id="rId28" Type="http://schemas.openxmlformats.org/officeDocument/2006/relationships/image" Target="media/image9.tmp"/><Relationship Id="rId36" Type="http://schemas.openxmlformats.org/officeDocument/2006/relationships/hyperlink" Target="http://www.alnap.org/what-we-do/lessons" TargetMode="External"/><Relationship Id="rId49" Type="http://schemas.openxmlformats.org/officeDocument/2006/relationships/hyperlink" Target="http://www.hapinternational.org/resources/quality-and-accountability-resource-library.aspx" TargetMode="External"/><Relationship Id="rId57" Type="http://schemas.openxmlformats.org/officeDocument/2006/relationships/hyperlink" Target="http://www.ineesite.org/ar" TargetMode="External"/><Relationship Id="rId10" Type="http://schemas.openxmlformats.org/officeDocument/2006/relationships/image" Target="media/image2.tmp"/><Relationship Id="rId31" Type="http://schemas.openxmlformats.org/officeDocument/2006/relationships/hyperlink" Target="http://www.parkdatabase.org/" TargetMode="External"/><Relationship Id="rId44" Type="http://schemas.openxmlformats.org/officeDocument/2006/relationships/hyperlink" Target="http://www.ecbproject.org/new-practitioners-guide-to-disaster-risk-reduction-drr/practitioners-guide-to-drr--cca" TargetMode="External"/><Relationship Id="rId52" Type="http://schemas.openxmlformats.org/officeDocument/2006/relationships/hyperlink" Target="http://www.hapinternational.org/resources/quality-and-accountability-websites.aspx" TargetMode="External"/><Relationship Id="rId60" Type="http://schemas.openxmlformats.org/officeDocument/2006/relationships/hyperlink" Target="https://www.youtube.com/watch?v=Qn4x-Irs0QI&amp;index=3&amp;list=LL_JNb6id2QxaauO3UqNWL2g" TargetMode="External"/><Relationship Id="rId65" Type="http://schemas.openxmlformats.org/officeDocument/2006/relationships/hyperlink" Target="http://www.ineesite.org/ar/minimum-standards/contextualization/" TargetMode="External"/><Relationship Id="rId73" Type="http://schemas.openxmlformats.org/officeDocument/2006/relationships/hyperlink" Target="http://www.peopleinaid.org/resources/casestudies.aspx" TargetMode="External"/><Relationship Id="rId78" Type="http://schemas.openxmlformats.org/officeDocument/2006/relationships/hyperlink" Target="http://www.sphereproject.org/sphere/ar/learning/e-learning" TargetMode="External"/><Relationship Id="rId81" Type="http://schemas.openxmlformats.org/officeDocument/2006/relationships/hyperlink" Target="http://www.who.int/hac/techguidance/preparedness/disability/ar" TargetMode="External"/></Relationships>
</file>

<file path=word/theme/theme1.xml><?xml version="1.0" encoding="utf-8"?>
<a:theme xmlns:a="http://schemas.openxmlformats.org/drawingml/2006/main" name="Speher Arabic ppt theme">
  <a:themeElements>
    <a:clrScheme name="Sphere Arabic">
      <a:dk1>
        <a:sysClr val="windowText" lastClr="000000"/>
      </a:dk1>
      <a:lt1>
        <a:sysClr val="window" lastClr="FFFFFF"/>
      </a:lt1>
      <a:dk2>
        <a:srgbClr val="004386"/>
      </a:dk2>
      <a:lt2>
        <a:srgbClr val="87B91D"/>
      </a:lt2>
      <a:accent1>
        <a:srgbClr val="579305"/>
      </a:accent1>
      <a:accent2>
        <a:srgbClr val="C80F3F"/>
      </a:accent2>
      <a:accent3>
        <a:srgbClr val="FBAD18"/>
      </a:accent3>
      <a:accent4>
        <a:srgbClr val="E4028C"/>
      </a:accent4>
      <a:accent5>
        <a:srgbClr val="4BACC6"/>
      </a:accent5>
      <a:accent6>
        <a:srgbClr val="F79646"/>
      </a:accent6>
      <a:hlink>
        <a:srgbClr val="004386"/>
      </a:hlink>
      <a:folHlink>
        <a:srgbClr val="004386"/>
      </a:folHlink>
    </a:clrScheme>
    <a:fontScheme name="Sphere Arabic">
      <a:majorFont>
        <a:latin typeface="Traditional Arabic"/>
        <a:ea typeface=""/>
        <a:cs typeface="Traditional Arabic"/>
      </a:majorFont>
      <a:minorFont>
        <a:latin typeface="Traditional Arabic"/>
        <a:ea typeface=""/>
        <a:cs typeface="Traditional Arabic"/>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extLst>
    <a:ext uri="{05A4C25C-085E-4340-85A3-A5531E510DB2}">
      <thm15:themeFamily xmlns:thm15="http://schemas.microsoft.com/office/thememl/2012/main" xmlns="" name="Speher Arabic ppt theme" id="{E8BFA150-2B5B-48C8-8981-66A7178BA1E8}" vid="{5FA11942-FBDE-4059-82D6-9E5DA248BAAB}"/>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C30A51-648F-4C81-BA5A-B5028C84B0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TotalTime>
  <Pages>25</Pages>
  <Words>5937</Words>
  <Characters>32654</Characters>
  <Application>Microsoft Office Word</Application>
  <DocSecurity>0</DocSecurity>
  <Lines>272</Lines>
  <Paragraphs>77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38514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2015-03-28T13:33:00Z</cp:lastPrinted>
  <dcterms:created xsi:type="dcterms:W3CDTF">2015-04-13T09:10:00Z</dcterms:created>
  <dcterms:modified xsi:type="dcterms:W3CDTF">2015-05-25T08:17:00Z</dcterms:modified>
</cp:coreProperties>
</file>